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7075B" w14:textId="5E1F7211" w:rsidR="00CE1B13" w:rsidRPr="00693A48" w:rsidRDefault="00CE1B13" w:rsidP="00CE1B13">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r>
      <w:r w:rsidRPr="00693A48">
        <w:rPr>
          <w:rFonts w:cs="Arial"/>
          <w:b/>
          <w:noProof/>
          <w:sz w:val="24"/>
        </w:rPr>
        <w:t>S2-</w:t>
      </w:r>
      <w:r w:rsidR="00432238" w:rsidRPr="00693A48">
        <w:rPr>
          <w:rFonts w:cs="Arial"/>
          <w:b/>
          <w:noProof/>
          <w:sz w:val="24"/>
        </w:rPr>
        <w:t>19</w:t>
      </w:r>
      <w:r w:rsidR="000B3DC8" w:rsidRPr="00693A48">
        <w:rPr>
          <w:rFonts w:cs="Arial"/>
          <w:b/>
          <w:noProof/>
          <w:sz w:val="24"/>
        </w:rPr>
        <w:t>03687</w:t>
      </w:r>
    </w:p>
    <w:p w14:paraId="6A41EE7F" w14:textId="4158E4E7" w:rsidR="00CE1B13" w:rsidRDefault="00CE1B13" w:rsidP="00CE1B13">
      <w:pPr>
        <w:pStyle w:val="CRCoverPage"/>
        <w:pBdr>
          <w:bottom w:val="single" w:sz="4" w:space="1" w:color="auto"/>
        </w:pBdr>
        <w:tabs>
          <w:tab w:val="right" w:pos="9639"/>
        </w:tabs>
        <w:spacing w:after="0"/>
        <w:rPr>
          <w:rFonts w:cs="Arial"/>
          <w:b/>
          <w:noProof/>
          <w:color w:val="0070C0"/>
          <w:sz w:val="24"/>
        </w:rPr>
      </w:pPr>
      <w:r w:rsidRPr="00693A48">
        <w:rPr>
          <w:rFonts w:cs="Arial"/>
          <w:b/>
          <w:noProof/>
          <w:sz w:val="24"/>
        </w:rPr>
        <w:t>8 – 12 April 2019, Xi'an, China</w:t>
      </w:r>
      <w:r w:rsidRPr="00693A48">
        <w:rPr>
          <w:rFonts w:cs="Arial"/>
          <w:b/>
          <w:noProof/>
          <w:sz w:val="24"/>
        </w:rPr>
        <w:tab/>
      </w:r>
      <w:r w:rsidRPr="00693A48">
        <w:rPr>
          <w:rFonts w:cs="Arial"/>
          <w:b/>
          <w:noProof/>
          <w:color w:val="3333FF"/>
          <w:sz w:val="24"/>
        </w:rPr>
        <w:t xml:space="preserve"> </w:t>
      </w:r>
      <w:r w:rsidRPr="00693A48">
        <w:rPr>
          <w:b/>
          <w:noProof/>
          <w:color w:val="3333FF"/>
          <w:sz w:val="24"/>
        </w:rPr>
        <w:t>(revision of S2-1902163)</w:t>
      </w:r>
      <w:r>
        <w:rPr>
          <w:rFonts w:cs="Arial"/>
          <w:b/>
          <w:noProof/>
          <w:color w:val="0070C0"/>
          <w:sz w:val="24"/>
        </w:rPr>
        <w:t xml:space="preserve"> </w:t>
      </w:r>
    </w:p>
    <w:p w14:paraId="127860A4" w14:textId="77777777" w:rsidR="00CE1B13" w:rsidRDefault="00CE1B13">
      <w:pPr>
        <w:ind w:left="2127" w:hanging="2127"/>
        <w:rPr>
          <w:rFonts w:ascii="Arial" w:hAnsi="Arial" w:cs="Arial"/>
          <w:b/>
        </w:rPr>
      </w:pPr>
    </w:p>
    <w:p w14:paraId="2DCC421C" w14:textId="1BA7E13B"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1010F7DA"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55ED3">
        <w:rPr>
          <w:rFonts w:ascii="Arial" w:hAnsi="Arial" w:cs="Arial"/>
          <w:b/>
        </w:rPr>
        <w:t>Analysis of solutions for KI #14 "</w:t>
      </w:r>
      <w:r w:rsidR="00B55ED3" w:rsidRPr="00B55ED3">
        <w:rPr>
          <w:rFonts w:ascii="Arial" w:hAnsi="Arial" w:cs="Arial"/>
          <w:b/>
        </w:rPr>
        <w:t>How to ensure that slice SLA is guaranteed</w:t>
      </w:r>
      <w:r w:rsidR="00B55ED3">
        <w:rPr>
          <w:rFonts w:ascii="Arial" w:hAnsi="Arial" w:cs="Arial"/>
          <w:b/>
        </w:rPr>
        <w:t>"</w:t>
      </w:r>
    </w:p>
    <w:p w14:paraId="76012B34"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21444B">
        <w:rPr>
          <w:rFonts w:ascii="Arial" w:hAnsi="Arial" w:cs="Arial"/>
          <w:b/>
        </w:rPr>
        <w:t>Discussion</w:t>
      </w:r>
      <w:bookmarkStart w:id="0" w:name="_GoBack"/>
      <w:bookmarkEnd w:id="0"/>
    </w:p>
    <w:p w14:paraId="25E34EE5"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55ED3">
        <w:rPr>
          <w:rFonts w:ascii="Arial" w:hAnsi="Arial" w:cs="Arial"/>
          <w:b/>
        </w:rPr>
        <w:t>6.11</w:t>
      </w:r>
    </w:p>
    <w:p w14:paraId="1C567B5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55ED3">
        <w:rPr>
          <w:rFonts w:ascii="Arial" w:hAnsi="Arial" w:cs="Arial"/>
          <w:b/>
        </w:rPr>
        <w:t>FS_eNA</w:t>
      </w:r>
      <w:proofErr w:type="spellEnd"/>
    </w:p>
    <w:p w14:paraId="3CC66B68" w14:textId="17EBCE6B"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F100C" w:rsidRPr="005F100C">
        <w:rPr>
          <w:rFonts w:ascii="Arial" w:hAnsi="Arial" w:cs="Arial"/>
          <w:i/>
        </w:rPr>
        <w:t xml:space="preserve">This contribution proposes a few conclusions for </w:t>
      </w:r>
      <w:proofErr w:type="spellStart"/>
      <w:r w:rsidR="005F100C" w:rsidRPr="005F100C">
        <w:rPr>
          <w:rFonts w:ascii="Arial" w:hAnsi="Arial" w:cs="Arial"/>
          <w:i/>
        </w:rPr>
        <w:t>eNA</w:t>
      </w:r>
      <w:proofErr w:type="spellEnd"/>
      <w:r w:rsidR="005F100C" w:rsidRPr="005F100C">
        <w:rPr>
          <w:rFonts w:ascii="Arial" w:hAnsi="Arial" w:cs="Arial"/>
          <w:i/>
        </w:rPr>
        <w:t xml:space="preserve"> KI #14.</w:t>
      </w:r>
      <w:r w:rsidR="00F42AFF">
        <w:rPr>
          <w:rFonts w:ascii="Arial" w:hAnsi="Arial" w:cs="Arial"/>
          <w:i/>
        </w:rPr>
        <w:t xml:space="preserve"> This is a resubmission of S2-1902163 not treated at SA2#131, with </w:t>
      </w:r>
      <w:r w:rsidR="00693A48">
        <w:rPr>
          <w:rFonts w:ascii="Arial" w:hAnsi="Arial" w:cs="Arial"/>
          <w:i/>
        </w:rPr>
        <w:t>some</w:t>
      </w:r>
      <w:r w:rsidR="00F42AFF">
        <w:rPr>
          <w:rFonts w:ascii="Arial" w:hAnsi="Arial" w:cs="Arial"/>
          <w:i/>
        </w:rPr>
        <w:t xml:space="preserve"> updates </w:t>
      </w:r>
      <w:r w:rsidR="00693A48">
        <w:rPr>
          <w:rFonts w:ascii="Arial" w:hAnsi="Arial" w:cs="Arial"/>
          <w:i/>
        </w:rPr>
        <w:t>relat</w:t>
      </w:r>
      <w:r w:rsidR="00F42AFF">
        <w:rPr>
          <w:rFonts w:ascii="Arial" w:hAnsi="Arial" w:cs="Arial"/>
          <w:i/>
        </w:rPr>
        <w:t xml:space="preserve">ed </w:t>
      </w:r>
      <w:r w:rsidR="00693A48">
        <w:rPr>
          <w:rFonts w:ascii="Arial" w:hAnsi="Arial" w:cs="Arial"/>
          <w:i/>
        </w:rPr>
        <w:t>to</w:t>
      </w:r>
      <w:r w:rsidR="00F42AFF">
        <w:rPr>
          <w:rFonts w:ascii="Arial" w:hAnsi="Arial" w:cs="Arial"/>
          <w:i/>
        </w:rPr>
        <w:t xml:space="preserve"> </w:t>
      </w:r>
      <w:r w:rsidR="00693A48">
        <w:rPr>
          <w:rFonts w:ascii="Arial" w:hAnsi="Arial" w:cs="Arial"/>
          <w:i/>
        </w:rPr>
        <w:t xml:space="preserve">LSs </w:t>
      </w:r>
      <w:r w:rsidR="00F42AFF">
        <w:rPr>
          <w:rFonts w:ascii="Arial" w:hAnsi="Arial" w:cs="Arial"/>
          <w:i/>
        </w:rPr>
        <w:t xml:space="preserve">received </w:t>
      </w:r>
      <w:r w:rsidR="00693A48">
        <w:rPr>
          <w:rFonts w:ascii="Arial" w:hAnsi="Arial" w:cs="Arial"/>
          <w:i/>
        </w:rPr>
        <w:t>in the meantime.</w:t>
      </w:r>
      <w:r w:rsidR="00F42AFF">
        <w:rPr>
          <w:rFonts w:ascii="Arial" w:hAnsi="Arial" w:cs="Arial"/>
          <w:i/>
        </w:rPr>
        <w:t xml:space="preserve"> </w:t>
      </w:r>
    </w:p>
    <w:p w14:paraId="23135477" w14:textId="77777777" w:rsidR="00440983" w:rsidRDefault="00FD7189" w:rsidP="00FD7189">
      <w:pPr>
        <w:pStyle w:val="Heading1"/>
      </w:pPr>
      <w:r>
        <w:t>Discussion</w:t>
      </w:r>
    </w:p>
    <w:p w14:paraId="379C3159" w14:textId="77777777" w:rsidR="005B445D" w:rsidRDefault="00B55ED3" w:rsidP="00FD7189">
      <w:r>
        <w:t>Two solutions are available for key issue #14 "</w:t>
      </w:r>
      <w:r w:rsidRPr="00B55ED3">
        <w:t>How to ensure that slice SLA is guaranteed</w:t>
      </w:r>
      <w:r>
        <w:t>":</w:t>
      </w:r>
    </w:p>
    <w:p w14:paraId="7E1DEE2F" w14:textId="196EEE65" w:rsidR="001B5B4D" w:rsidRDefault="00B55ED3" w:rsidP="003A26DC">
      <w:pPr>
        <w:pStyle w:val="ListParagraph"/>
        <w:numPr>
          <w:ilvl w:val="0"/>
          <w:numId w:val="25"/>
        </w:numPr>
      </w:pPr>
      <w:r>
        <w:t xml:space="preserve">Solution #32 documented </w:t>
      </w:r>
      <w:r>
        <w:t>in TR 23.791</w:t>
      </w:r>
      <w:r w:rsidR="00CE1B13">
        <w:t xml:space="preserve"> subclause 6.32</w:t>
      </w:r>
    </w:p>
    <w:p w14:paraId="5D476C85" w14:textId="4FBC6258" w:rsidR="00B55ED3" w:rsidRDefault="00B55ED3" w:rsidP="003A26DC">
      <w:pPr>
        <w:pStyle w:val="ListParagraph"/>
        <w:numPr>
          <w:ilvl w:val="0"/>
          <w:numId w:val="25"/>
        </w:numPr>
      </w:pPr>
      <w:r>
        <w:t xml:space="preserve">Solution #33 documented in TR 23.791 </w:t>
      </w:r>
      <w:r w:rsidR="00CE1B13">
        <w:t>subclause 6.33</w:t>
      </w:r>
    </w:p>
    <w:p w14:paraId="181B1671" w14:textId="77777777" w:rsidR="0012141B" w:rsidRPr="008F6240" w:rsidRDefault="0012141B" w:rsidP="001B5B4D">
      <w:r w:rsidRPr="001B5B4D">
        <w:t>T</w:t>
      </w:r>
      <w:r w:rsidRPr="008F6240">
        <w:t xml:space="preserve">he key differences between solution </w:t>
      </w:r>
      <w:r w:rsidR="00FE0371" w:rsidRPr="001B5B4D">
        <w:t>#</w:t>
      </w:r>
      <w:r w:rsidRPr="008F6240">
        <w:t xml:space="preserve">32 and </w:t>
      </w:r>
      <w:r w:rsidR="00FE0371" w:rsidRPr="001B5B4D">
        <w:t>#</w:t>
      </w:r>
      <w:r w:rsidRPr="008F6240">
        <w:t>33 are:</w:t>
      </w:r>
    </w:p>
    <w:p w14:paraId="6238A4A5" w14:textId="77777777" w:rsidR="001B5B4D" w:rsidRDefault="00FE0371" w:rsidP="00E15B4A">
      <w:pPr>
        <w:pStyle w:val="ListParagraph"/>
        <w:numPr>
          <w:ilvl w:val="0"/>
          <w:numId w:val="29"/>
        </w:numPr>
      </w:pPr>
      <w:r w:rsidRPr="001B5B4D">
        <w:t>T</w:t>
      </w:r>
      <w:r w:rsidR="0012141B" w:rsidRPr="001B5B4D">
        <w:t>he slice SLA fulfilment information is provided by NSSF via AMF to NG-RAN in solution #32 whereas it is not provided to NG-RAN in solution #33.</w:t>
      </w:r>
    </w:p>
    <w:p w14:paraId="3211459A" w14:textId="77777777" w:rsidR="0012141B" w:rsidRPr="008F6240" w:rsidRDefault="00FE0371" w:rsidP="00E15B4A">
      <w:pPr>
        <w:pStyle w:val="ListParagraph"/>
        <w:numPr>
          <w:ilvl w:val="0"/>
          <w:numId w:val="29"/>
        </w:numPr>
      </w:pPr>
      <w:r w:rsidRPr="001B5B4D">
        <w:t>T</w:t>
      </w:r>
      <w:r w:rsidR="0012141B" w:rsidRPr="008F6240">
        <w:t>he slice SLA fulfilment is evaluated by N</w:t>
      </w:r>
      <w:r w:rsidR="0012141B" w:rsidRPr="001B5B4D">
        <w:t>S</w:t>
      </w:r>
      <w:r w:rsidR="0012141B" w:rsidRPr="008F6240">
        <w:t xml:space="preserve">SF in solution </w:t>
      </w:r>
      <w:r w:rsidR="0012141B" w:rsidRPr="001B5B4D">
        <w:t>#</w:t>
      </w:r>
      <w:r w:rsidR="0012141B" w:rsidRPr="008F6240">
        <w:t xml:space="preserve">32 and evaluated by O&amp;M in solution </w:t>
      </w:r>
      <w:r w:rsidR="0012141B" w:rsidRPr="001B5B4D">
        <w:t>#</w:t>
      </w:r>
      <w:r w:rsidR="0012141B" w:rsidRPr="008F6240">
        <w:t>33.</w:t>
      </w:r>
    </w:p>
    <w:p w14:paraId="5BA801DB" w14:textId="77777777" w:rsidR="001B5B4D" w:rsidRDefault="001B5B4D" w:rsidP="00FE0371">
      <w:pPr>
        <w:rPr>
          <w:rFonts w:eastAsia="SimSun"/>
          <w:sz w:val="22"/>
          <w:szCs w:val="22"/>
          <w:u w:val="single"/>
          <w:lang w:eastAsia="zh-CN"/>
        </w:rPr>
      </w:pPr>
    </w:p>
    <w:p w14:paraId="575C1163" w14:textId="77777777" w:rsidR="00FE0371" w:rsidRPr="001B5B4D" w:rsidRDefault="00FE0371" w:rsidP="00FE0371">
      <w:pPr>
        <w:rPr>
          <w:u w:val="single"/>
        </w:rPr>
      </w:pPr>
      <w:r w:rsidRPr="001B5B4D">
        <w:rPr>
          <w:u w:val="single"/>
        </w:rPr>
        <w:t>1- Providing SLA fulfilment to NG-RAN</w:t>
      </w:r>
    </w:p>
    <w:p w14:paraId="0213F336" w14:textId="5F81A339" w:rsidR="00FE0371" w:rsidRPr="00DC498F" w:rsidRDefault="00FE0371" w:rsidP="001B5B4D">
      <w:r w:rsidRPr="001B5B4D">
        <w:t xml:space="preserve">SA2#130 </w:t>
      </w:r>
      <w:r w:rsidRPr="00DC498F">
        <w:t>sent related questions to RAN3</w:t>
      </w:r>
      <w:r w:rsidR="00FD6CD0">
        <w:t xml:space="preserve">, and RAN3 </w:t>
      </w:r>
      <w:proofErr w:type="gramStart"/>
      <w:r w:rsidR="00FD6CD0">
        <w:t>replied back</w:t>
      </w:r>
      <w:proofErr w:type="gramEnd"/>
      <w:r w:rsidR="00FD6CD0">
        <w:t xml:space="preserve"> in R3-191091</w:t>
      </w:r>
      <w:r w:rsidR="00F42AFF">
        <w:t xml:space="preserve"> / </w:t>
      </w:r>
      <w:r w:rsidR="00F42AFF" w:rsidRPr="00F42AFF">
        <w:t>S2-1903068</w:t>
      </w:r>
      <w:r w:rsidR="00E41A18">
        <w:t xml:space="preserve"> saying that "</w:t>
      </w:r>
      <w:r w:rsidR="00E41A18" w:rsidRPr="00E41A18">
        <w:t>RAN3 does not agree that the indication of SLA fulfilment per slice is useful information at the RAN</w:t>
      </w:r>
      <w:r w:rsidR="00E41A18">
        <w:t>"</w:t>
      </w:r>
      <w:r w:rsidRPr="00DC498F">
        <w:t>.</w:t>
      </w:r>
    </w:p>
    <w:p w14:paraId="526615D7" w14:textId="1D2B06CF" w:rsidR="0007469F" w:rsidRPr="00DC498F" w:rsidRDefault="0007469F" w:rsidP="001B5B4D">
      <w:r w:rsidRPr="00DC498F">
        <w:t xml:space="preserve">SLA fulfilment </w:t>
      </w:r>
      <w:r w:rsidR="00E254D0" w:rsidRPr="00DC498F">
        <w:t xml:space="preserve">solutions </w:t>
      </w:r>
      <w:r w:rsidR="009B757A">
        <w:t>from</w:t>
      </w:r>
      <w:r w:rsidR="00E254D0" w:rsidRPr="00DC498F">
        <w:t xml:space="preserve"> TR 23.791 mainly </w:t>
      </w:r>
      <w:r w:rsidRPr="00DC498F">
        <w:t xml:space="preserve">refer to checking that the </w:t>
      </w:r>
      <w:proofErr w:type="spellStart"/>
      <w:r w:rsidRPr="00DC498F">
        <w:t>QoE</w:t>
      </w:r>
      <w:proofErr w:type="spellEnd"/>
      <w:r w:rsidRPr="00DC498F">
        <w:t xml:space="preserve"> measured for a given slice matches the expectation of the SLA agreement. The measurement metrics includes that e.g. at least 80% of subscribers experience a MOS of at least 3 and </w:t>
      </w:r>
      <w:r w:rsidR="003A3A8D">
        <w:t xml:space="preserve">this process </w:t>
      </w:r>
      <w:r w:rsidRPr="00DC498F">
        <w:t>will require long term averaging. There is nothing that NG-RAN could do with this information</w:t>
      </w:r>
      <w:r w:rsidR="0012141B" w:rsidRPr="00DC498F">
        <w:t>, rather o</w:t>
      </w:r>
      <w:r w:rsidRPr="00DC498F">
        <w:t>nly O&amp;M can exploit this information to take appropriate actions: potential appropriate O&amp;M semi-static actions would depend on the SLA</w:t>
      </w:r>
      <w:r w:rsidR="0012141B" w:rsidRPr="00DC498F">
        <w:t>, which</w:t>
      </w:r>
      <w:r w:rsidRPr="00DC498F">
        <w:t xml:space="preserve"> can take place at different levels: RAN, transport, Core.</w:t>
      </w:r>
    </w:p>
    <w:p w14:paraId="3160ADEE" w14:textId="4E5051CB" w:rsidR="008F6240" w:rsidRPr="00DC498F" w:rsidRDefault="00A86AC4" w:rsidP="001B5B4D">
      <w:pPr>
        <w:rPr>
          <w:b/>
        </w:rPr>
      </w:pPr>
      <w:r w:rsidRPr="00DC498F">
        <w:rPr>
          <w:b/>
        </w:rPr>
        <w:t xml:space="preserve">Conclusion 1: </w:t>
      </w:r>
      <w:r w:rsidR="004921E1" w:rsidRPr="00DC498F">
        <w:rPr>
          <w:b/>
        </w:rPr>
        <w:t>T</w:t>
      </w:r>
      <w:r w:rsidRPr="00DC498F">
        <w:rPr>
          <w:b/>
        </w:rPr>
        <w:t>he SLA fulfilment information</w:t>
      </w:r>
      <w:r w:rsidR="00E254D0" w:rsidRPr="00DC498F">
        <w:rPr>
          <w:b/>
        </w:rPr>
        <w:t xml:space="preserve"> as defined in solution #32</w:t>
      </w:r>
      <w:r w:rsidRPr="00DC498F">
        <w:rPr>
          <w:b/>
        </w:rPr>
        <w:t xml:space="preserve"> is not needed at NG-RAN level.</w:t>
      </w:r>
    </w:p>
    <w:p w14:paraId="64FD3F40" w14:textId="77777777" w:rsidR="00A86AC4" w:rsidRPr="00DC498F" w:rsidRDefault="00A86AC4" w:rsidP="001B5B4D"/>
    <w:p w14:paraId="62707881" w14:textId="77777777" w:rsidR="008F6240" w:rsidRPr="00DC498F" w:rsidRDefault="00FE0371" w:rsidP="001B5B4D">
      <w:pPr>
        <w:rPr>
          <w:u w:val="single"/>
        </w:rPr>
      </w:pPr>
      <w:r w:rsidRPr="00DC498F">
        <w:rPr>
          <w:u w:val="single"/>
        </w:rPr>
        <w:t xml:space="preserve">2- </w:t>
      </w:r>
      <w:r w:rsidR="008F6240" w:rsidRPr="00DC498F">
        <w:rPr>
          <w:u w:val="single"/>
        </w:rPr>
        <w:t>SLA fulfilment Evaluation at N</w:t>
      </w:r>
      <w:r w:rsidRPr="00DC498F">
        <w:rPr>
          <w:u w:val="single"/>
        </w:rPr>
        <w:t>S</w:t>
      </w:r>
      <w:r w:rsidR="008F6240" w:rsidRPr="00DC498F">
        <w:rPr>
          <w:u w:val="single"/>
        </w:rPr>
        <w:t>SF</w:t>
      </w:r>
    </w:p>
    <w:p w14:paraId="0FCBC92E" w14:textId="77777777" w:rsidR="008F6240" w:rsidRPr="00DC498F" w:rsidRDefault="008F6240" w:rsidP="001B5B4D">
      <w:proofErr w:type="gramStart"/>
      <w:r w:rsidRPr="00DC498F">
        <w:t>Assuming that</w:t>
      </w:r>
      <w:proofErr w:type="gramEnd"/>
      <w:r w:rsidRPr="00DC498F">
        <w:t xml:space="preserve"> SLA fulfilment information is not needed in the NG-RAN as per </w:t>
      </w:r>
      <w:r w:rsidR="001B5B4D" w:rsidRPr="00DC498F">
        <w:t>1</w:t>
      </w:r>
      <w:r w:rsidRPr="00DC498F">
        <w:t xml:space="preserve"> above there is no more justification to have the SLA fulfilment evaluation done in the N</w:t>
      </w:r>
      <w:r w:rsidR="001B5B4D" w:rsidRPr="00DC498F">
        <w:t>S</w:t>
      </w:r>
      <w:r w:rsidRPr="00DC498F">
        <w:t>SF.</w:t>
      </w:r>
    </w:p>
    <w:p w14:paraId="17F194CC" w14:textId="77777777" w:rsidR="008F6240" w:rsidRPr="00DC498F" w:rsidRDefault="008F6240" w:rsidP="001B5B4D">
      <w:r w:rsidRPr="00DC498F">
        <w:t>In contrast, this could be counter-productive because as stated in section 6.32.1</w:t>
      </w:r>
      <w:r w:rsidR="001B5B4D" w:rsidRPr="00DC498F">
        <w:t xml:space="preserve"> from TR 23.791</w:t>
      </w:r>
      <w:r w:rsidRPr="00DC498F">
        <w:t>:</w:t>
      </w:r>
    </w:p>
    <w:p w14:paraId="29E61A98" w14:textId="77777777" w:rsidR="008F6240" w:rsidRPr="00DC498F" w:rsidRDefault="001B5B4D" w:rsidP="008F6240">
      <w:pPr>
        <w:overflowPunct/>
        <w:autoSpaceDE/>
        <w:autoSpaceDN/>
        <w:adjustRightInd/>
        <w:ind w:left="568" w:hanging="284"/>
        <w:textAlignment w:val="auto"/>
        <w:rPr>
          <w:rFonts w:eastAsia="SimSun"/>
          <w:i/>
          <w:color w:val="auto"/>
          <w:lang w:eastAsia="zh-CN"/>
        </w:rPr>
      </w:pPr>
      <w:r w:rsidRPr="00DC498F">
        <w:rPr>
          <w:rFonts w:eastAsia="SimSun"/>
          <w:i/>
          <w:color w:val="auto"/>
          <w:lang w:eastAsia="zh-CN"/>
        </w:rPr>
        <w:t>"</w:t>
      </w:r>
      <w:r w:rsidR="008F6240" w:rsidRPr="00DC498F">
        <w:rPr>
          <w:rFonts w:eastAsia="SimSun"/>
          <w:i/>
          <w:color w:val="auto"/>
          <w:lang w:eastAsia="zh-CN"/>
        </w:rPr>
        <w:t>If the new slice SLA fulfilment is underfitting, the NSSF in addition decreases the allowed subscribers for the new slice.</w:t>
      </w:r>
      <w:r w:rsidRPr="00DC498F">
        <w:rPr>
          <w:rFonts w:eastAsia="SimSun"/>
          <w:i/>
          <w:color w:val="auto"/>
          <w:lang w:eastAsia="zh-CN"/>
        </w:rPr>
        <w:t>"</w:t>
      </w:r>
    </w:p>
    <w:p w14:paraId="7B9713CE" w14:textId="77777777" w:rsidR="008F6240" w:rsidRPr="00DC498F" w:rsidRDefault="008F6240" w:rsidP="001B5B4D">
      <w:r w:rsidRPr="00DC498F">
        <w:t>And in the same section:</w:t>
      </w:r>
    </w:p>
    <w:p w14:paraId="6DDFB6D3" w14:textId="77777777" w:rsidR="008F6240" w:rsidRPr="00DC498F" w:rsidRDefault="001B5B4D" w:rsidP="00A86AC4">
      <w:pPr>
        <w:overflowPunct/>
        <w:autoSpaceDE/>
        <w:autoSpaceDN/>
        <w:adjustRightInd/>
        <w:spacing w:after="0"/>
        <w:textAlignment w:val="auto"/>
        <w:rPr>
          <w:rFonts w:eastAsia="SimSun"/>
          <w:i/>
          <w:color w:val="auto"/>
          <w:lang w:eastAsia="zh-CN"/>
        </w:rPr>
      </w:pPr>
      <w:r w:rsidRPr="00DC498F">
        <w:rPr>
          <w:rFonts w:eastAsia="MS Gothic"/>
          <w:i/>
          <w:color w:val="auto"/>
          <w:lang w:eastAsia="zh-CN"/>
        </w:rPr>
        <w:t>"</w:t>
      </w:r>
      <w:r w:rsidR="008F6240" w:rsidRPr="00DC498F">
        <w:rPr>
          <w:rFonts w:eastAsia="MS Gothic"/>
          <w:i/>
          <w:color w:val="auto"/>
          <w:lang w:eastAsia="zh-CN"/>
        </w:rPr>
        <w:t xml:space="preserve">OAM adjusts the </w:t>
      </w:r>
      <w:r w:rsidR="008F6240" w:rsidRPr="00DC498F">
        <w:rPr>
          <w:rFonts w:eastAsia="MS Gothic"/>
          <w:i/>
          <w:color w:val="auto"/>
        </w:rPr>
        <w:t>Guaranteed Slice Radio Resource/Maximum Slice Radio Resource</w:t>
      </w:r>
      <w:r w:rsidR="008F6240" w:rsidRPr="00DC498F">
        <w:rPr>
          <w:rFonts w:eastAsia="MS Gothic"/>
          <w:i/>
          <w:color w:val="auto"/>
          <w:lang w:eastAsia="zh-CN"/>
        </w:rPr>
        <w:t xml:space="preserve"> until slice is stable</w:t>
      </w:r>
      <w:r w:rsidRPr="00DC498F">
        <w:rPr>
          <w:rFonts w:eastAsia="MS Gothic"/>
          <w:i/>
          <w:color w:val="auto"/>
          <w:lang w:eastAsia="zh-CN"/>
        </w:rPr>
        <w:t>"</w:t>
      </w:r>
    </w:p>
    <w:p w14:paraId="3A75B98F" w14:textId="77777777" w:rsidR="001B5B4D" w:rsidRPr="00DC498F" w:rsidRDefault="001B5B4D" w:rsidP="001B5B4D"/>
    <w:p w14:paraId="515C74FF" w14:textId="77777777" w:rsidR="008F6240" w:rsidRPr="00DC498F" w:rsidRDefault="008F6240" w:rsidP="001B5B4D">
      <w:r w:rsidRPr="00DC498F">
        <w:t>This means that NSSF and O&amp;M could take parallel and contradicting actions such as N</w:t>
      </w:r>
      <w:r w:rsidR="001B5B4D" w:rsidRPr="00DC498F">
        <w:t>S</w:t>
      </w:r>
      <w:r w:rsidRPr="00DC498F">
        <w:t xml:space="preserve">SF decreasing the number of users while O&amp;M increase the NG-RAN </w:t>
      </w:r>
      <w:r w:rsidR="001B5B4D" w:rsidRPr="00DC498F">
        <w:t>resources</w:t>
      </w:r>
      <w:r w:rsidRPr="00DC498F">
        <w:t xml:space="preserve"> for the slice.</w:t>
      </w:r>
    </w:p>
    <w:p w14:paraId="63013081" w14:textId="77777777" w:rsidR="008F6240" w:rsidRPr="00DC498F" w:rsidRDefault="008F6240" w:rsidP="001B5B4D">
      <w:r w:rsidRPr="00DC498F">
        <w:lastRenderedPageBreak/>
        <w:t xml:space="preserve">In general, having decision in two places is not </w:t>
      </w:r>
      <w:r w:rsidR="001B5B4D" w:rsidRPr="00DC498F">
        <w:t>desirable</w:t>
      </w:r>
      <w:r w:rsidRPr="00DC498F">
        <w:t>. Instead a central O&amp;M decision point is a safe principle.</w:t>
      </w:r>
    </w:p>
    <w:p w14:paraId="3FAEA4D9" w14:textId="77777777" w:rsidR="008F6240" w:rsidRPr="008D3D53" w:rsidRDefault="008F6240" w:rsidP="008D3D53"/>
    <w:p w14:paraId="29F6E676" w14:textId="77777777" w:rsidR="008F6240" w:rsidRPr="00DC498F" w:rsidRDefault="008F6240" w:rsidP="001B5B4D">
      <w:r w:rsidRPr="00DC498F">
        <w:t xml:space="preserve">Besides, the </w:t>
      </w:r>
      <w:proofErr w:type="spellStart"/>
      <w:r w:rsidRPr="00DC498F">
        <w:t>QoE</w:t>
      </w:r>
      <w:proofErr w:type="spellEnd"/>
      <w:r w:rsidRPr="00DC498F">
        <w:t xml:space="preserve"> measurement collection period at NWDAF is assumed to be sufficiently large to be exploited in the domain of management plane and not control plane. While the dynamicity of a control plane node can be used for implementing potential admission control actions that would result of an SLA fulfilment evaluation, this dynamicity is not required for the SLA fulfilment evaluation itself. </w:t>
      </w:r>
    </w:p>
    <w:p w14:paraId="7FF3F73C" w14:textId="5169902C" w:rsidR="00A86AC4" w:rsidRPr="00DC498F" w:rsidRDefault="00A86AC4" w:rsidP="00A86AC4">
      <w:pPr>
        <w:rPr>
          <w:b/>
        </w:rPr>
      </w:pPr>
      <w:r w:rsidRPr="00DC498F">
        <w:rPr>
          <w:b/>
        </w:rPr>
        <w:t xml:space="preserve">Conclusion 2: </w:t>
      </w:r>
      <w:r w:rsidR="004921E1" w:rsidRPr="00DC498F">
        <w:rPr>
          <w:b/>
        </w:rPr>
        <w:t>T</w:t>
      </w:r>
      <w:r w:rsidRPr="00DC498F">
        <w:rPr>
          <w:b/>
        </w:rPr>
        <w:t xml:space="preserve">he SLA fulfilment </w:t>
      </w:r>
      <w:r w:rsidR="008D3D53">
        <w:rPr>
          <w:b/>
        </w:rPr>
        <w:t xml:space="preserve">monitoring </w:t>
      </w:r>
      <w:r w:rsidR="003E2A57">
        <w:rPr>
          <w:b/>
        </w:rPr>
        <w:t>and</w:t>
      </w:r>
      <w:r w:rsidR="008D3D53">
        <w:rPr>
          <w:b/>
        </w:rPr>
        <w:t xml:space="preserve"> </w:t>
      </w:r>
      <w:r w:rsidRPr="00DC498F">
        <w:rPr>
          <w:b/>
        </w:rPr>
        <w:t>evaluation should be under OAM control</w:t>
      </w:r>
      <w:r w:rsidR="008D3D53">
        <w:rPr>
          <w:b/>
        </w:rPr>
        <w:t xml:space="preserve"> and is mostly a topic for SA5</w:t>
      </w:r>
      <w:r w:rsidRPr="00DC498F">
        <w:rPr>
          <w:b/>
        </w:rPr>
        <w:t>.</w:t>
      </w:r>
    </w:p>
    <w:p w14:paraId="4D60A5BE" w14:textId="77777777" w:rsidR="000B709E" w:rsidRPr="00DC498F" w:rsidRDefault="000B709E" w:rsidP="001B5B4D"/>
    <w:p w14:paraId="0FC34810" w14:textId="77777777" w:rsidR="006A5F51" w:rsidRPr="00DC498F" w:rsidRDefault="006A5F51" w:rsidP="006A5F51">
      <w:r w:rsidRPr="00DC498F">
        <w:t xml:space="preserve">Based on conclusions 1 and 2, our views </w:t>
      </w:r>
      <w:proofErr w:type="gramStart"/>
      <w:r w:rsidRPr="00DC498F">
        <w:t>is</w:t>
      </w:r>
      <w:proofErr w:type="gramEnd"/>
      <w:r w:rsidRPr="00DC498F">
        <w:t xml:space="preserve"> that solution #33 is a better starting point for addressing the </w:t>
      </w:r>
      <w:proofErr w:type="spellStart"/>
      <w:r w:rsidRPr="00DC498F">
        <w:t>eNA</w:t>
      </w:r>
      <w:proofErr w:type="spellEnd"/>
      <w:r w:rsidRPr="00DC498F">
        <w:t xml:space="preserve"> use case of slice SLA guarantee, considering the following:</w:t>
      </w:r>
    </w:p>
    <w:p w14:paraId="51B03FB7" w14:textId="77777777" w:rsidR="00076ADB" w:rsidRPr="00DC498F" w:rsidRDefault="008F6240" w:rsidP="001370E2">
      <w:pPr>
        <w:pStyle w:val="ListParagraph"/>
        <w:numPr>
          <w:ilvl w:val="0"/>
          <w:numId w:val="25"/>
        </w:numPr>
      </w:pPr>
      <w:r w:rsidRPr="00DC498F">
        <w:t xml:space="preserve">NWDAF reports the measured </w:t>
      </w:r>
      <w:proofErr w:type="spellStart"/>
      <w:r w:rsidRPr="00DC498F">
        <w:t>QoE</w:t>
      </w:r>
      <w:proofErr w:type="spellEnd"/>
      <w:r w:rsidRPr="00DC498F">
        <w:t xml:space="preserve"> to the O&amp;M</w:t>
      </w:r>
    </w:p>
    <w:p w14:paraId="71892845" w14:textId="77777777" w:rsidR="00076ADB" w:rsidRPr="00DC498F" w:rsidRDefault="00617472" w:rsidP="00E41804">
      <w:pPr>
        <w:pStyle w:val="ListParagraph"/>
        <w:numPr>
          <w:ilvl w:val="0"/>
          <w:numId w:val="25"/>
        </w:numPr>
      </w:pPr>
      <w:r w:rsidRPr="00DC498F">
        <w:t>Central place for decision: D</w:t>
      </w:r>
      <w:r w:rsidR="008F6240" w:rsidRPr="00DC498F">
        <w:t>ecision point</w:t>
      </w:r>
      <w:r w:rsidRPr="00DC498F">
        <w:t xml:space="preserve"> for slice SLA fulfilment</w:t>
      </w:r>
      <w:r w:rsidR="008F6240" w:rsidRPr="00DC498F">
        <w:t xml:space="preserve"> is centralized in O&amp;M which alone decides actions to take, also </w:t>
      </w:r>
      <w:proofErr w:type="gramStart"/>
      <w:r w:rsidR="008F6240" w:rsidRPr="00DC498F">
        <w:t>taking into account</w:t>
      </w:r>
      <w:proofErr w:type="gramEnd"/>
      <w:r w:rsidR="008F6240" w:rsidRPr="00DC498F">
        <w:t xml:space="preserve"> the SLA.</w:t>
      </w:r>
      <w:r w:rsidRPr="00DC498F">
        <w:t xml:space="preserve"> There is no point in providing the SLA to control plane NF.</w:t>
      </w:r>
    </w:p>
    <w:p w14:paraId="35DAC246" w14:textId="77777777" w:rsidR="008F6240" w:rsidRPr="00DC498F" w:rsidRDefault="008F6240" w:rsidP="00E41804">
      <w:pPr>
        <w:pStyle w:val="ListParagraph"/>
        <w:numPr>
          <w:ilvl w:val="0"/>
          <w:numId w:val="25"/>
        </w:numPr>
      </w:pPr>
      <w:r w:rsidRPr="00DC498F">
        <w:t xml:space="preserve">Appropriate action: Only O&amp;M can take appropriate actions and act on different part of the system, either on NG-RAN part, Transport part or Core part. </w:t>
      </w:r>
    </w:p>
    <w:p w14:paraId="245BBDCA" w14:textId="77777777" w:rsidR="008F6240" w:rsidRPr="00DC498F" w:rsidRDefault="008F6240" w:rsidP="0007469F">
      <w:pPr>
        <w:overflowPunct/>
        <w:autoSpaceDE/>
        <w:autoSpaceDN/>
        <w:adjustRightInd/>
        <w:spacing w:after="0"/>
        <w:textAlignment w:val="auto"/>
        <w:rPr>
          <w:rFonts w:eastAsia="SimSun"/>
          <w:color w:val="auto"/>
          <w:sz w:val="22"/>
          <w:szCs w:val="22"/>
          <w:lang w:val="en-US" w:eastAsia="zh-CN"/>
        </w:rPr>
      </w:pPr>
    </w:p>
    <w:p w14:paraId="6E8CB75C" w14:textId="18C8FA99" w:rsidR="00617472" w:rsidRPr="00DC498F" w:rsidRDefault="00617472" w:rsidP="00617472">
      <w:pPr>
        <w:rPr>
          <w:b/>
        </w:rPr>
      </w:pPr>
      <w:r w:rsidRPr="00DC498F">
        <w:rPr>
          <w:b/>
        </w:rPr>
        <w:t xml:space="preserve">Conclusion 3: </w:t>
      </w:r>
      <w:r w:rsidR="003A26FE" w:rsidRPr="00DC498F">
        <w:rPr>
          <w:b/>
        </w:rPr>
        <w:t xml:space="preserve">Solution #33 is a better starting point for addressing </w:t>
      </w:r>
      <w:proofErr w:type="spellStart"/>
      <w:r w:rsidR="003A26FE" w:rsidRPr="00DC498F">
        <w:rPr>
          <w:b/>
        </w:rPr>
        <w:t>eNA</w:t>
      </w:r>
      <w:proofErr w:type="spellEnd"/>
      <w:r w:rsidR="003A26FE" w:rsidRPr="00DC498F">
        <w:rPr>
          <w:b/>
        </w:rPr>
        <w:t xml:space="preserve"> use case of slice SLA guarantee.</w:t>
      </w:r>
    </w:p>
    <w:p w14:paraId="2763417B" w14:textId="77777777" w:rsidR="00617472" w:rsidRPr="00DC498F" w:rsidRDefault="00617472" w:rsidP="0007469F">
      <w:pPr>
        <w:overflowPunct/>
        <w:autoSpaceDE/>
        <w:autoSpaceDN/>
        <w:adjustRightInd/>
        <w:spacing w:after="0"/>
        <w:textAlignment w:val="auto"/>
        <w:rPr>
          <w:rFonts w:eastAsia="SimSun"/>
          <w:color w:val="auto"/>
          <w:sz w:val="22"/>
          <w:szCs w:val="22"/>
          <w:lang w:eastAsia="zh-CN"/>
        </w:rPr>
      </w:pPr>
    </w:p>
    <w:p w14:paraId="25D3C54E" w14:textId="77777777" w:rsidR="00617472" w:rsidRPr="001B5B4D" w:rsidRDefault="00617472" w:rsidP="00617472">
      <w:pPr>
        <w:rPr>
          <w:u w:val="single"/>
        </w:rPr>
      </w:pPr>
      <w:r w:rsidRPr="00DC498F">
        <w:rPr>
          <w:u w:val="single"/>
        </w:rPr>
        <w:t>3- Admission control for the slice</w:t>
      </w:r>
    </w:p>
    <w:p w14:paraId="48450EF6" w14:textId="77777777" w:rsidR="00617472" w:rsidRPr="008D3D53" w:rsidRDefault="000C042E" w:rsidP="008D3D53">
      <w:r w:rsidRPr="008D3D53">
        <w:t>Both solutions #32 and #33 introduce an admission control functionality in the NSSF.</w:t>
      </w:r>
    </w:p>
    <w:p w14:paraId="09E4B008" w14:textId="7142856A" w:rsidR="008F6240" w:rsidRPr="008F6240" w:rsidRDefault="000C042E" w:rsidP="008D3D53">
      <w:r>
        <w:t>For example,</w:t>
      </w:r>
      <w:r w:rsidRPr="008F6240">
        <w:t xml:space="preserve"> </w:t>
      </w:r>
      <w:r w:rsidR="008F6240" w:rsidRPr="008F6240">
        <w:t xml:space="preserve">solution 33 foresees resulting actions decided by O&amp;M asking NSSF to reduce the number of users at admission. </w:t>
      </w:r>
    </w:p>
    <w:p w14:paraId="2541DA6E" w14:textId="77777777" w:rsidR="008F6240" w:rsidRPr="008F6240" w:rsidRDefault="008F6240" w:rsidP="008F6240">
      <w:pPr>
        <w:overflowPunct/>
        <w:autoSpaceDE/>
        <w:autoSpaceDN/>
        <w:adjustRightInd/>
        <w:spacing w:after="0"/>
        <w:textAlignment w:val="auto"/>
        <w:rPr>
          <w:rFonts w:eastAsia="SimSun"/>
          <w:color w:val="auto"/>
          <w:sz w:val="22"/>
          <w:szCs w:val="22"/>
          <w:lang w:val="en-US" w:eastAsia="zh-CN"/>
        </w:rPr>
      </w:pPr>
    </w:p>
    <w:p w14:paraId="6A65784A" w14:textId="77777777" w:rsidR="008F6240" w:rsidRPr="008F6240" w:rsidRDefault="001732D3" w:rsidP="001732D3">
      <w:pPr>
        <w:overflowPunct/>
        <w:autoSpaceDE/>
        <w:autoSpaceDN/>
        <w:adjustRightInd/>
        <w:ind w:left="1298"/>
        <w:textAlignment w:val="auto"/>
        <w:rPr>
          <w:i/>
          <w:color w:val="auto"/>
          <w:lang w:eastAsia="ko-KR"/>
        </w:rPr>
      </w:pPr>
      <w:r>
        <w:rPr>
          <w:i/>
          <w:color w:val="auto"/>
          <w:lang w:eastAsia="ko-KR"/>
        </w:rPr>
        <w:t>"</w:t>
      </w:r>
      <w:r w:rsidR="008F6240" w:rsidRPr="008F6240">
        <w:rPr>
          <w:i/>
          <w:color w:val="auto"/>
          <w:lang w:eastAsia="ko-KR"/>
        </w:rPr>
        <w:t xml:space="preserve">To support the SLA admission controlling NSSF may be done by controlling number of users in slice </w:t>
      </w:r>
      <w:r w:rsidR="008F6240" w:rsidRPr="008F6240">
        <w:rPr>
          <w:i/>
          <w:color w:val="auto"/>
          <w:highlight w:val="yellow"/>
          <w:lang w:eastAsia="ko-KR"/>
        </w:rPr>
        <w:t>and even in Tas</w:t>
      </w:r>
      <w:r w:rsidR="008F6240" w:rsidRPr="008F6240">
        <w:rPr>
          <w:i/>
          <w:color w:val="auto"/>
          <w:lang w:eastAsia="ko-KR"/>
        </w:rPr>
        <w:t xml:space="preserve"> or other larger defined areas, as described in the flow diagram above. NSSF receives information from OAM to take decision on when users in a specific slice and TA may not access the slice.</w:t>
      </w:r>
      <w:r>
        <w:rPr>
          <w:i/>
          <w:color w:val="auto"/>
          <w:lang w:eastAsia="ko-KR"/>
        </w:rPr>
        <w:t>"</w:t>
      </w:r>
    </w:p>
    <w:p w14:paraId="7CD1E676" w14:textId="16B0EB8C" w:rsidR="008F6240" w:rsidRPr="008F6240" w:rsidRDefault="008F6240" w:rsidP="008D3D53">
      <w:r w:rsidRPr="008F6240">
        <w:t xml:space="preserve">Admission control here is meant by acting on registered users. It is however unlikely that every NAS Register Update reaches the NSSF and NSSF immediately updates a per TA counter that </w:t>
      </w:r>
      <w:proofErr w:type="gramStart"/>
      <w:r w:rsidRPr="008F6240">
        <w:t>takes into account</w:t>
      </w:r>
      <w:proofErr w:type="gramEnd"/>
      <w:r w:rsidRPr="008F6240">
        <w:t xml:space="preserve"> the new registration area of a particular user. The limitation of users seems to make sense only network wide</w:t>
      </w:r>
      <w:r w:rsidR="00A1194B" w:rsidRPr="00076ADB">
        <w:t xml:space="preserve"> or on some specific geographical area.</w:t>
      </w:r>
    </w:p>
    <w:p w14:paraId="557A3CAC" w14:textId="77777777" w:rsidR="003A26FE" w:rsidRPr="008D3D53" w:rsidRDefault="00A1194B" w:rsidP="008D3D53">
      <w:r w:rsidRPr="008D3D53">
        <w:t xml:space="preserve">Furthermore, the </w:t>
      </w:r>
      <w:r w:rsidR="00354440" w:rsidRPr="008D3D53">
        <w:t xml:space="preserve">NSSF is not informed when the UE </w:t>
      </w:r>
      <w:r w:rsidRPr="008D3D53">
        <w:t>deregisters</w:t>
      </w:r>
      <w:r w:rsidR="00354440" w:rsidRPr="008D3D53">
        <w:t xml:space="preserve">, nor the NSSF is keeping any per UE info so far, so </w:t>
      </w:r>
      <w:r w:rsidRPr="008D3D53">
        <w:t xml:space="preserve">solution #33 modifies the NSSF logic. The AMF logic is also modified, as </w:t>
      </w:r>
      <w:r w:rsidR="00354440" w:rsidRPr="008D3D53">
        <w:t>in principle today an AMF that can serve a slice needs not query a</w:t>
      </w:r>
      <w:r w:rsidRPr="008D3D53">
        <w:t>n</w:t>
      </w:r>
      <w:r w:rsidR="00354440" w:rsidRPr="008D3D53">
        <w:t xml:space="preserve"> NSSF</w:t>
      </w:r>
      <w:r w:rsidRPr="008D3D53">
        <w:t xml:space="preserve">. </w:t>
      </w:r>
    </w:p>
    <w:p w14:paraId="18505A0C" w14:textId="77777777" w:rsidR="000C042E" w:rsidRPr="008D3D53" w:rsidRDefault="000C042E" w:rsidP="008D3D53">
      <w:r w:rsidRPr="008D3D53">
        <w:t>Solution 32 also hints to some admission control, for example:</w:t>
      </w:r>
    </w:p>
    <w:p w14:paraId="5D9B3E32" w14:textId="77777777" w:rsidR="000C042E" w:rsidRDefault="000C042E" w:rsidP="003A26FE">
      <w:pPr>
        <w:overflowPunct/>
        <w:autoSpaceDE/>
        <w:autoSpaceDN/>
        <w:adjustRightInd/>
        <w:spacing w:after="0"/>
        <w:textAlignment w:val="auto"/>
        <w:rPr>
          <w:rFonts w:eastAsia="SimSun"/>
          <w:color w:val="auto"/>
          <w:lang w:eastAsia="zh-CN"/>
        </w:rPr>
      </w:pPr>
    </w:p>
    <w:p w14:paraId="27ADFB14" w14:textId="77777777" w:rsidR="000C042E" w:rsidRPr="000C042E" w:rsidRDefault="000C042E" w:rsidP="000C042E">
      <w:pPr>
        <w:pStyle w:val="B1"/>
        <w:rPr>
          <w:rFonts w:eastAsia="SimSun"/>
          <w:color w:val="auto"/>
          <w:lang w:eastAsia="zh-CN"/>
        </w:rPr>
      </w:pPr>
      <w:r>
        <w:rPr>
          <w:rFonts w:eastAsia="SimSun"/>
          <w:color w:val="auto"/>
          <w:lang w:eastAsia="zh-CN"/>
        </w:rPr>
        <w:t>"</w:t>
      </w:r>
      <w:r w:rsidRPr="000C042E">
        <w:rPr>
          <w:rFonts w:eastAsia="SimSun"/>
          <w:color w:val="auto"/>
          <w:lang w:eastAsia="zh-CN"/>
        </w:rPr>
        <w:t>1.</w:t>
      </w:r>
      <w:r w:rsidRPr="000C042E">
        <w:rPr>
          <w:rFonts w:eastAsia="SimSun"/>
          <w:color w:val="auto"/>
          <w:lang w:eastAsia="zh-CN"/>
        </w:rPr>
        <w:tab/>
        <w:t>For the newly created slice, NSSF only allow partial number of subscribers to access the slice.</w:t>
      </w:r>
    </w:p>
    <w:p w14:paraId="5885EBDB" w14:textId="77777777" w:rsidR="000C042E" w:rsidRDefault="000C042E" w:rsidP="00DC498F">
      <w:pPr>
        <w:keepLines/>
        <w:overflowPunct/>
        <w:autoSpaceDE/>
        <w:autoSpaceDN/>
        <w:adjustRightInd/>
        <w:ind w:left="1135" w:hanging="851"/>
        <w:textAlignment w:val="auto"/>
        <w:rPr>
          <w:rFonts w:eastAsia="SimSun"/>
          <w:color w:val="auto"/>
          <w:lang w:eastAsia="zh-CN"/>
        </w:rPr>
      </w:pPr>
      <w:r w:rsidRPr="000C042E">
        <w:rPr>
          <w:rFonts w:eastAsia="Malgun Gothic"/>
          <w:color w:val="auto"/>
          <w:lang w:val="en-US" w:eastAsia="ko-KR"/>
        </w:rPr>
        <w:t>NOTE 1:</w:t>
      </w:r>
      <w:r w:rsidRPr="000C042E">
        <w:rPr>
          <w:rFonts w:eastAsia="Malgun Gothic"/>
          <w:color w:val="auto"/>
          <w:lang w:val="en-US" w:eastAsia="ko-KR"/>
        </w:rPr>
        <w:tab/>
        <w:t xml:space="preserve">NSSF initially allows </w:t>
      </w:r>
      <w:r w:rsidRPr="000C042E">
        <w:rPr>
          <w:rFonts w:eastAsia="SimSun"/>
          <w:color w:val="auto"/>
          <w:lang w:val="en-US" w:eastAsia="zh-CN"/>
        </w:rPr>
        <w:t>partial (</w:t>
      </w:r>
      <w:r w:rsidRPr="000C042E">
        <w:rPr>
          <w:rFonts w:eastAsia="Malgun Gothic"/>
          <w:color w:val="auto"/>
          <w:lang w:val="en-US" w:eastAsia="ko-KR"/>
        </w:rPr>
        <w:t xml:space="preserve">e.g. 10%) users number to access the slices </w:t>
      </w:r>
      <w:proofErr w:type="gramStart"/>
      <w:r w:rsidRPr="000C042E">
        <w:rPr>
          <w:rFonts w:eastAsia="Malgun Gothic"/>
          <w:color w:val="auto"/>
          <w:lang w:val="en-US" w:eastAsia="ko-KR"/>
        </w:rPr>
        <w:t>assuming that</w:t>
      </w:r>
      <w:proofErr w:type="gramEnd"/>
      <w:r w:rsidRPr="000C042E">
        <w:rPr>
          <w:rFonts w:eastAsia="Malgun Gothic"/>
          <w:color w:val="auto"/>
          <w:lang w:val="en-US" w:eastAsia="ko-KR"/>
        </w:rPr>
        <w:t xml:space="preserve"> users number do not</w:t>
      </w:r>
      <w:r w:rsidRPr="000C042E">
        <w:rPr>
          <w:rFonts w:eastAsia="SimSun"/>
          <w:color w:val="auto"/>
          <w:lang w:eastAsia="zh-CN"/>
        </w:rPr>
        <w:t xml:space="preserve"> impact the other existing slice SLA, allow </w:t>
      </w:r>
      <w:r w:rsidRPr="000C042E">
        <w:rPr>
          <w:rFonts w:eastAsia="Malgun Gothic"/>
          <w:color w:val="auto"/>
          <w:lang w:val="en-US" w:eastAsia="ko-KR"/>
        </w:rPr>
        <w:t xml:space="preserve">NWDAF to train Service MOS Model and then calculate </w:t>
      </w:r>
      <w:proofErr w:type="spellStart"/>
      <w:r w:rsidRPr="000C042E">
        <w:rPr>
          <w:rFonts w:eastAsia="Malgun Gothic"/>
          <w:color w:val="auto"/>
          <w:lang w:val="en-US" w:eastAsia="ko-KR"/>
        </w:rPr>
        <w:t>QoE</w:t>
      </w:r>
      <w:proofErr w:type="spellEnd"/>
      <w:r w:rsidRPr="000C042E">
        <w:rPr>
          <w:rFonts w:eastAsia="Malgun Gothic"/>
          <w:color w:val="auto"/>
          <w:lang w:val="en-US" w:eastAsia="ko-KR"/>
        </w:rPr>
        <w:t xml:space="preserve"> information according to </w:t>
      </w:r>
      <w:r w:rsidRPr="000C042E">
        <w:rPr>
          <w:rFonts w:eastAsia="SimSun"/>
          <w:color w:val="auto"/>
          <w:lang w:val="en-US" w:eastAsia="zh-CN"/>
        </w:rPr>
        <w:t>S</w:t>
      </w:r>
      <w:r w:rsidRPr="000C042E">
        <w:rPr>
          <w:rFonts w:eastAsia="Malgun Gothic"/>
          <w:color w:val="auto"/>
          <w:lang w:val="en-US" w:eastAsia="ko-KR"/>
        </w:rPr>
        <w:t>olution 3: QoS profile Provisioning.</w:t>
      </w:r>
      <w:r>
        <w:rPr>
          <w:rFonts w:eastAsia="SimSun"/>
          <w:color w:val="auto"/>
          <w:lang w:eastAsia="zh-CN"/>
        </w:rPr>
        <w:t>"</w:t>
      </w:r>
    </w:p>
    <w:p w14:paraId="24B6163D" w14:textId="1C49241E" w:rsidR="000C042E" w:rsidRPr="008D3D53" w:rsidRDefault="000C042E" w:rsidP="008D3D53">
      <w:r w:rsidRPr="008D3D53">
        <w:t>And the impacts on existing nodes list the following</w:t>
      </w:r>
      <w:r w:rsidR="003A3A8D" w:rsidRPr="008D3D53">
        <w:t>:</w:t>
      </w:r>
    </w:p>
    <w:p w14:paraId="5DFF5FAF" w14:textId="77777777" w:rsidR="000C042E" w:rsidRPr="000C042E" w:rsidRDefault="000C042E" w:rsidP="000C042E">
      <w:pPr>
        <w:overflowPunct/>
        <w:autoSpaceDE/>
        <w:autoSpaceDN/>
        <w:adjustRightInd/>
        <w:textAlignment w:val="auto"/>
        <w:rPr>
          <w:rFonts w:eastAsia="SimSun"/>
          <w:color w:val="auto"/>
          <w:lang w:eastAsia="zh-CN"/>
        </w:rPr>
      </w:pPr>
      <w:r>
        <w:rPr>
          <w:rFonts w:eastAsia="SimSun"/>
          <w:color w:val="auto"/>
          <w:lang w:eastAsia="zh-CN"/>
        </w:rPr>
        <w:t>"</w:t>
      </w:r>
      <w:r w:rsidRPr="000C042E">
        <w:rPr>
          <w:rFonts w:eastAsia="SimSun"/>
          <w:color w:val="auto"/>
          <w:lang w:eastAsia="zh-CN"/>
        </w:rPr>
        <w:t>NSSF:</w:t>
      </w:r>
    </w:p>
    <w:p w14:paraId="29069FB5" w14:textId="77777777" w:rsidR="000C042E" w:rsidRPr="000C042E" w:rsidRDefault="000C042E" w:rsidP="00DC498F">
      <w:pPr>
        <w:overflowPunct/>
        <w:autoSpaceDE/>
        <w:autoSpaceDN/>
        <w:adjustRightInd/>
        <w:ind w:left="568"/>
        <w:textAlignment w:val="auto"/>
        <w:rPr>
          <w:rFonts w:eastAsia="SimSun"/>
          <w:color w:val="auto"/>
          <w:lang w:eastAsia="zh-CN"/>
        </w:rPr>
      </w:pPr>
      <w:r w:rsidRPr="000C042E">
        <w:rPr>
          <w:rFonts w:eastAsia="SimSun"/>
          <w:color w:val="auto"/>
          <w:lang w:eastAsia="zh-CN"/>
        </w:rPr>
        <w:t>-</w:t>
      </w:r>
      <w:r w:rsidRPr="000C042E">
        <w:rPr>
          <w:rFonts w:eastAsia="SimSun"/>
          <w:color w:val="auto"/>
          <w:lang w:eastAsia="zh-CN"/>
        </w:rPr>
        <w:tab/>
      </w:r>
      <w:r w:rsidRPr="000C042E">
        <w:rPr>
          <w:rFonts w:eastAsia="SimSun" w:hint="eastAsia"/>
          <w:color w:val="auto"/>
          <w:lang w:eastAsia="zh-CN"/>
        </w:rPr>
        <w:t>Controls</w:t>
      </w:r>
      <w:r w:rsidRPr="000C042E">
        <w:rPr>
          <w:rFonts w:eastAsia="SimSun"/>
          <w:color w:val="auto"/>
          <w:lang w:eastAsia="zh-CN"/>
        </w:rPr>
        <w:t xml:space="preserve"> partial number of subscribers to access the slice to avoid negative impact on the existing slice SLA;</w:t>
      </w:r>
    </w:p>
    <w:p w14:paraId="7E29A224" w14:textId="77777777" w:rsidR="000C042E" w:rsidRPr="000C042E" w:rsidRDefault="000C042E" w:rsidP="000C042E">
      <w:pPr>
        <w:overflowPunct/>
        <w:autoSpaceDE/>
        <w:autoSpaceDN/>
        <w:adjustRightInd/>
        <w:textAlignment w:val="auto"/>
        <w:rPr>
          <w:rFonts w:eastAsia="SimSun"/>
          <w:color w:val="auto"/>
          <w:lang w:eastAsia="zh-CN"/>
        </w:rPr>
      </w:pPr>
      <w:r w:rsidRPr="000C042E">
        <w:rPr>
          <w:rFonts w:eastAsia="SimSun"/>
          <w:color w:val="auto"/>
          <w:lang w:eastAsia="zh-CN"/>
        </w:rPr>
        <w:t>AMF:</w:t>
      </w:r>
    </w:p>
    <w:p w14:paraId="1E3E328C" w14:textId="77777777" w:rsidR="000C042E" w:rsidRPr="000C042E" w:rsidRDefault="000C042E" w:rsidP="00DC498F">
      <w:pPr>
        <w:overflowPunct/>
        <w:autoSpaceDE/>
        <w:autoSpaceDN/>
        <w:adjustRightInd/>
        <w:ind w:left="568"/>
        <w:textAlignment w:val="auto"/>
        <w:rPr>
          <w:rFonts w:eastAsia="SimSun"/>
          <w:color w:val="auto"/>
          <w:lang w:eastAsia="zh-CN"/>
        </w:rPr>
      </w:pPr>
      <w:r w:rsidRPr="000C042E">
        <w:rPr>
          <w:rFonts w:eastAsia="SimSun"/>
          <w:color w:val="auto"/>
          <w:lang w:eastAsia="zh-CN"/>
        </w:rPr>
        <w:t>-</w:t>
      </w:r>
      <w:r w:rsidRPr="000C042E">
        <w:rPr>
          <w:rFonts w:eastAsia="SimSun"/>
          <w:color w:val="auto"/>
          <w:lang w:eastAsia="zh-CN"/>
        </w:rPr>
        <w:tab/>
      </w:r>
      <w:r w:rsidRPr="000C042E">
        <w:rPr>
          <w:rFonts w:eastAsia="SimSun" w:hint="eastAsia"/>
          <w:color w:val="auto"/>
          <w:lang w:eastAsia="zh-CN"/>
        </w:rPr>
        <w:t>T</w:t>
      </w:r>
      <w:r w:rsidRPr="000C042E">
        <w:rPr>
          <w:rFonts w:eastAsia="SimSun"/>
          <w:color w:val="auto"/>
          <w:lang w:eastAsia="zh-CN"/>
        </w:rPr>
        <w:t>ransfers the per slice SLA fulfilment information per TA from NSSF to RAN.</w:t>
      </w:r>
      <w:r>
        <w:rPr>
          <w:rFonts w:eastAsia="SimSun"/>
          <w:color w:val="auto"/>
          <w:lang w:eastAsia="zh-CN"/>
        </w:rPr>
        <w:t>"</w:t>
      </w:r>
    </w:p>
    <w:p w14:paraId="5325D4E3" w14:textId="77777777" w:rsidR="000C042E" w:rsidRDefault="000C042E" w:rsidP="003A26FE">
      <w:pPr>
        <w:overflowPunct/>
        <w:autoSpaceDE/>
        <w:autoSpaceDN/>
        <w:adjustRightInd/>
        <w:spacing w:after="0"/>
        <w:textAlignment w:val="auto"/>
        <w:rPr>
          <w:rFonts w:eastAsia="SimSun"/>
          <w:color w:val="auto"/>
          <w:lang w:eastAsia="zh-CN"/>
        </w:rPr>
      </w:pPr>
    </w:p>
    <w:p w14:paraId="54C5DF6D" w14:textId="076F1DFD" w:rsidR="000C042E" w:rsidRDefault="000C042E" w:rsidP="008D3D53">
      <w:pPr>
        <w:rPr>
          <w:rFonts w:eastAsia="SimSun"/>
          <w:color w:val="auto"/>
          <w:lang w:eastAsia="zh-CN"/>
        </w:rPr>
      </w:pPr>
      <w:r w:rsidRPr="008D3D53">
        <w:t>The same issues as listed for solution #33 a</w:t>
      </w:r>
      <w:r w:rsidR="00530E14" w:rsidRPr="008D3D53">
        <w:t>re</w:t>
      </w:r>
      <w:r w:rsidRPr="008D3D53">
        <w:t xml:space="preserve"> then also applicable to solution #32.</w:t>
      </w:r>
    </w:p>
    <w:p w14:paraId="46193C07" w14:textId="77777777" w:rsidR="000C042E" w:rsidRPr="008F6240" w:rsidRDefault="000C042E" w:rsidP="000C042E">
      <w:pPr>
        <w:overflowPunct/>
        <w:autoSpaceDE/>
        <w:autoSpaceDN/>
        <w:adjustRightInd/>
        <w:spacing w:after="0"/>
        <w:textAlignment w:val="auto"/>
        <w:rPr>
          <w:rFonts w:eastAsia="SimSun"/>
          <w:color w:val="auto"/>
          <w:lang w:eastAsia="zh-CN"/>
        </w:rPr>
      </w:pPr>
      <w:r w:rsidRPr="00076ADB">
        <w:rPr>
          <w:rFonts w:eastAsia="SimSun"/>
          <w:b/>
          <w:color w:val="auto"/>
          <w:lang w:eastAsia="zh-CN"/>
        </w:rPr>
        <w:t>Conclusion 4</w:t>
      </w:r>
      <w:r w:rsidRPr="003A3A8D">
        <w:rPr>
          <w:rFonts w:eastAsia="SimSun"/>
          <w:b/>
          <w:color w:val="auto"/>
          <w:lang w:eastAsia="zh-CN"/>
        </w:rPr>
        <w:t>: TA granularity seems an over-specification for solutions #32 and #33.</w:t>
      </w:r>
      <w:r w:rsidRPr="008F6240">
        <w:rPr>
          <w:rFonts w:eastAsia="SimSun"/>
          <w:color w:val="auto"/>
          <w:lang w:eastAsia="zh-CN"/>
        </w:rPr>
        <w:t xml:space="preserve"> </w:t>
      </w:r>
    </w:p>
    <w:p w14:paraId="6E9EC8D0" w14:textId="77777777" w:rsidR="000C042E" w:rsidRPr="008D3D53" w:rsidRDefault="000C042E" w:rsidP="008D3D53"/>
    <w:p w14:paraId="7BD408F3" w14:textId="6BE68965" w:rsidR="000D6D46" w:rsidRPr="008D3D53" w:rsidRDefault="00A1194B" w:rsidP="008D3D53">
      <w:r w:rsidRPr="008D3D53">
        <w:t xml:space="preserve">Having the </w:t>
      </w:r>
      <w:r w:rsidR="003A3A8D" w:rsidRPr="008D3D53">
        <w:t xml:space="preserve">slice </w:t>
      </w:r>
      <w:r w:rsidRPr="008D3D53">
        <w:t xml:space="preserve">admission control in NSSF </w:t>
      </w:r>
      <w:r w:rsidR="003A3A8D" w:rsidRPr="008D3D53">
        <w:t>is</w:t>
      </w:r>
      <w:r w:rsidRPr="008D3D53">
        <w:t xml:space="preserve"> a new functionality </w:t>
      </w:r>
      <w:r w:rsidR="003A26FE" w:rsidRPr="008D3D53">
        <w:t xml:space="preserve">This new functionality goes beyond </w:t>
      </w:r>
      <w:proofErr w:type="spellStart"/>
      <w:r w:rsidR="003A26FE" w:rsidRPr="008D3D53">
        <w:t>eNA</w:t>
      </w:r>
      <w:proofErr w:type="spellEnd"/>
      <w:r w:rsidR="003A26FE" w:rsidRPr="008D3D53">
        <w:t xml:space="preserve"> scope</w:t>
      </w:r>
      <w:r w:rsidR="00973FC3" w:rsidRPr="008D3D53">
        <w:t xml:space="preserve"> </w:t>
      </w:r>
      <w:r w:rsidR="00E343CD" w:rsidRPr="008D3D53">
        <w:t>and</w:t>
      </w:r>
      <w:r w:rsidR="00973FC3" w:rsidRPr="008D3D53">
        <w:t xml:space="preserve"> it is </w:t>
      </w:r>
      <w:r w:rsidR="003A3A8D" w:rsidRPr="008D3D53">
        <w:t>un</w:t>
      </w:r>
      <w:r w:rsidR="00973FC3" w:rsidRPr="008D3D53">
        <w:t>clear</w:t>
      </w:r>
      <w:r w:rsidR="003A3A8D" w:rsidRPr="008D3D53">
        <w:t xml:space="preserve"> whether</w:t>
      </w:r>
      <w:r w:rsidR="00973FC3" w:rsidRPr="008D3D53">
        <w:t xml:space="preserve"> this benefits in any shape or form meeting the SLA per slice. The SLA measurement itself is </w:t>
      </w:r>
      <w:r w:rsidR="001C7818" w:rsidRPr="008D3D53">
        <w:t xml:space="preserve">rather </w:t>
      </w:r>
      <w:r w:rsidR="00973FC3" w:rsidRPr="008D3D53">
        <w:t>a</w:t>
      </w:r>
      <w:r w:rsidR="001C7818" w:rsidRPr="008D3D53">
        <w:t>n</w:t>
      </w:r>
      <w:r w:rsidR="00973FC3" w:rsidRPr="008D3D53">
        <w:t xml:space="preserve"> OAM topic </w:t>
      </w:r>
      <w:r w:rsidR="001C7818" w:rsidRPr="008D3D53">
        <w:t>which should be discussed in a wider context in SA5. G</w:t>
      </w:r>
      <w:r w:rsidR="00973FC3" w:rsidRPr="008D3D53">
        <w:t>aining more awareness of what the SLA parameters for slicing are</w:t>
      </w:r>
      <w:r w:rsidR="001C7818" w:rsidRPr="008D3D53">
        <w:t xml:space="preserve"> would also be useful</w:t>
      </w:r>
      <w:r w:rsidR="00E343CD" w:rsidRPr="008D3D53">
        <w:t xml:space="preserve">, currently solutions are </w:t>
      </w:r>
      <w:r w:rsidR="00746A52" w:rsidRPr="008D3D53">
        <w:t xml:space="preserve">only </w:t>
      </w:r>
      <w:r w:rsidR="00E343CD" w:rsidRPr="008D3D53">
        <w:t xml:space="preserve">focusing on number of users and </w:t>
      </w:r>
      <w:proofErr w:type="spellStart"/>
      <w:r w:rsidR="00E343CD" w:rsidRPr="008D3D53">
        <w:t>QoE</w:t>
      </w:r>
      <w:proofErr w:type="spellEnd"/>
      <w:r w:rsidR="00E343CD" w:rsidRPr="008D3D53">
        <w:t xml:space="preserve"> measurements</w:t>
      </w:r>
      <w:r w:rsidR="00973FC3" w:rsidRPr="008D3D53">
        <w:t>.</w:t>
      </w:r>
    </w:p>
    <w:p w14:paraId="79439BE8" w14:textId="3DFF649F" w:rsidR="0036013E" w:rsidRDefault="008D3D53" w:rsidP="00182F32">
      <w:bookmarkStart w:id="1" w:name="_Hlk1463804"/>
      <w:r w:rsidRPr="008D3D53">
        <w:t>Nokia considers the topic of capping users or sessions in a slice a topic to be part of a rel-17 study which we are willing to support.</w:t>
      </w:r>
    </w:p>
    <w:bookmarkEnd w:id="1"/>
    <w:p w14:paraId="0DD4E2FD" w14:textId="04026E15" w:rsidR="00530E14" w:rsidRDefault="00530E14" w:rsidP="00530E14">
      <w:pPr>
        <w:overflowPunct/>
        <w:autoSpaceDE/>
        <w:autoSpaceDN/>
        <w:adjustRightInd/>
        <w:spacing w:after="0"/>
        <w:textAlignment w:val="auto"/>
        <w:rPr>
          <w:b/>
        </w:rPr>
      </w:pPr>
      <w:r w:rsidRPr="00E01D0B">
        <w:rPr>
          <w:b/>
        </w:rPr>
        <w:t xml:space="preserve">Conclusion </w:t>
      </w:r>
      <w:r>
        <w:rPr>
          <w:b/>
        </w:rPr>
        <w:t>5</w:t>
      </w:r>
      <w:r w:rsidRPr="008F6240">
        <w:rPr>
          <w:b/>
        </w:rPr>
        <w:t xml:space="preserve">: </w:t>
      </w:r>
      <w:r w:rsidRPr="00220AE0">
        <w:rPr>
          <w:b/>
        </w:rPr>
        <w:t>The functionality of slice admission control would need further study</w:t>
      </w:r>
      <w:r w:rsidR="008D3D53">
        <w:rPr>
          <w:b/>
        </w:rPr>
        <w:t xml:space="preserve"> in SA2</w:t>
      </w:r>
      <w:r w:rsidR="00E41A18">
        <w:rPr>
          <w:b/>
        </w:rPr>
        <w:t xml:space="preserve"> and should not be part of Rel-16 normative work</w:t>
      </w:r>
      <w:r w:rsidR="00973FC3">
        <w:rPr>
          <w:b/>
        </w:rPr>
        <w:t>.</w:t>
      </w:r>
    </w:p>
    <w:p w14:paraId="3B14B237" w14:textId="77777777" w:rsidR="00530E14" w:rsidRPr="00182F32" w:rsidRDefault="00530E14" w:rsidP="00182F32">
      <w:pPr>
        <w:rPr>
          <w:lang w:eastAsia="ko-KR"/>
        </w:rPr>
      </w:pPr>
    </w:p>
    <w:p w14:paraId="2405CB90" w14:textId="77777777" w:rsidR="00FD7189" w:rsidRDefault="00FD7189" w:rsidP="00FD7189">
      <w:pPr>
        <w:pStyle w:val="Heading1"/>
      </w:pPr>
      <w:r>
        <w:t>Proposal</w:t>
      </w:r>
    </w:p>
    <w:p w14:paraId="0D5F1627" w14:textId="77777777" w:rsidR="00482E20" w:rsidRDefault="008F6240" w:rsidP="00482E20">
      <w:pPr>
        <w:rPr>
          <w:noProof/>
        </w:rPr>
      </w:pPr>
      <w:r>
        <w:rPr>
          <w:noProof/>
        </w:rPr>
        <w:t xml:space="preserve">It is proposed to </w:t>
      </w:r>
      <w:r w:rsidR="00E01D0B">
        <w:rPr>
          <w:noProof/>
        </w:rPr>
        <w:t>endorse the following conclusions:</w:t>
      </w:r>
    </w:p>
    <w:p w14:paraId="13E18A8C" w14:textId="77777777" w:rsidR="00E01D0B" w:rsidRPr="00A86AC4" w:rsidRDefault="00E01D0B" w:rsidP="00E01D0B">
      <w:pPr>
        <w:rPr>
          <w:b/>
        </w:rPr>
      </w:pPr>
      <w:r w:rsidRPr="00A86AC4">
        <w:rPr>
          <w:b/>
        </w:rPr>
        <w:t xml:space="preserve">Conclusion 1: </w:t>
      </w:r>
      <w:r>
        <w:rPr>
          <w:b/>
        </w:rPr>
        <w:t>T</w:t>
      </w:r>
      <w:r w:rsidRPr="00A86AC4">
        <w:rPr>
          <w:b/>
        </w:rPr>
        <w:t>he SLA fulfilment information is not needed at NG-RAN level.</w:t>
      </w:r>
    </w:p>
    <w:p w14:paraId="4E8CCF10" w14:textId="4C4E7D33" w:rsidR="00E01D0B" w:rsidRPr="00A86AC4" w:rsidRDefault="00E01D0B" w:rsidP="00E01D0B">
      <w:pPr>
        <w:rPr>
          <w:b/>
        </w:rPr>
      </w:pPr>
      <w:r w:rsidRPr="00A86AC4">
        <w:rPr>
          <w:b/>
        </w:rPr>
        <w:t xml:space="preserve">Conclusion </w:t>
      </w:r>
      <w:r>
        <w:rPr>
          <w:b/>
        </w:rPr>
        <w:t>2</w:t>
      </w:r>
      <w:r w:rsidRPr="00A86AC4">
        <w:rPr>
          <w:b/>
        </w:rPr>
        <w:t xml:space="preserve">: </w:t>
      </w:r>
      <w:r>
        <w:rPr>
          <w:b/>
        </w:rPr>
        <w:t>T</w:t>
      </w:r>
      <w:r w:rsidRPr="00A86AC4">
        <w:rPr>
          <w:b/>
        </w:rPr>
        <w:t>he SLA fulfilment</w:t>
      </w:r>
      <w:r w:rsidR="008D3D53">
        <w:rPr>
          <w:b/>
        </w:rPr>
        <w:t xml:space="preserve"> monitoring </w:t>
      </w:r>
      <w:r w:rsidR="003E2A57">
        <w:rPr>
          <w:b/>
        </w:rPr>
        <w:t>and</w:t>
      </w:r>
      <w:r w:rsidRPr="00A86AC4">
        <w:rPr>
          <w:b/>
        </w:rPr>
        <w:t xml:space="preserve"> </w:t>
      </w:r>
      <w:r>
        <w:rPr>
          <w:b/>
        </w:rPr>
        <w:t>evaluation should be under OAM control</w:t>
      </w:r>
      <w:r w:rsidR="008D3D53">
        <w:rPr>
          <w:b/>
        </w:rPr>
        <w:t xml:space="preserve"> and is mostly a topic for SA5</w:t>
      </w:r>
      <w:r w:rsidRPr="00A86AC4">
        <w:rPr>
          <w:b/>
        </w:rPr>
        <w:t>.</w:t>
      </w:r>
    </w:p>
    <w:p w14:paraId="7A4FAC6F" w14:textId="77777777" w:rsidR="00DC498F" w:rsidRDefault="00680839" w:rsidP="00E01D0B">
      <w:pPr>
        <w:overflowPunct/>
        <w:autoSpaceDE/>
        <w:autoSpaceDN/>
        <w:adjustRightInd/>
        <w:spacing w:after="0"/>
        <w:textAlignment w:val="auto"/>
        <w:rPr>
          <w:b/>
        </w:rPr>
      </w:pPr>
      <w:r w:rsidRPr="00A86AC4">
        <w:rPr>
          <w:b/>
        </w:rPr>
        <w:t xml:space="preserve">Conclusion </w:t>
      </w:r>
      <w:r>
        <w:rPr>
          <w:b/>
        </w:rPr>
        <w:t>3</w:t>
      </w:r>
      <w:r w:rsidRPr="00A86AC4">
        <w:rPr>
          <w:b/>
        </w:rPr>
        <w:t xml:space="preserve">: </w:t>
      </w:r>
      <w:r>
        <w:rPr>
          <w:b/>
        </w:rPr>
        <w:t xml:space="preserve">Solution #33 is </w:t>
      </w:r>
      <w:r w:rsidRPr="00DC498F">
        <w:rPr>
          <w:b/>
        </w:rPr>
        <w:t xml:space="preserve">a better starting point for addressing </w:t>
      </w:r>
      <w:proofErr w:type="spellStart"/>
      <w:r w:rsidRPr="00DC498F">
        <w:rPr>
          <w:b/>
        </w:rPr>
        <w:t>eNA</w:t>
      </w:r>
      <w:proofErr w:type="spellEnd"/>
      <w:r w:rsidRPr="00DC498F">
        <w:rPr>
          <w:b/>
        </w:rPr>
        <w:t xml:space="preserve"> use case of slice SLA guarantee.</w:t>
      </w:r>
      <w:r w:rsidRPr="00DC498F" w:rsidDel="00680839">
        <w:rPr>
          <w:b/>
        </w:rPr>
        <w:t xml:space="preserve"> </w:t>
      </w:r>
    </w:p>
    <w:p w14:paraId="06D49151" w14:textId="77777777" w:rsidR="00DC498F" w:rsidRDefault="00DC498F" w:rsidP="00E01D0B">
      <w:pPr>
        <w:overflowPunct/>
        <w:autoSpaceDE/>
        <w:autoSpaceDN/>
        <w:adjustRightInd/>
        <w:spacing w:after="0"/>
        <w:textAlignment w:val="auto"/>
        <w:rPr>
          <w:b/>
        </w:rPr>
      </w:pPr>
    </w:p>
    <w:p w14:paraId="43B09642" w14:textId="5D970CD8" w:rsidR="00E01D0B" w:rsidRPr="00DC498F" w:rsidRDefault="00E01D0B" w:rsidP="00E01D0B">
      <w:pPr>
        <w:overflowPunct/>
        <w:autoSpaceDE/>
        <w:autoSpaceDN/>
        <w:adjustRightInd/>
        <w:spacing w:after="0"/>
        <w:textAlignment w:val="auto"/>
        <w:rPr>
          <w:b/>
        </w:rPr>
      </w:pPr>
      <w:r w:rsidRPr="00DC498F">
        <w:rPr>
          <w:b/>
        </w:rPr>
        <w:t>Conclusion 4: TA granularity seems an over-specification for solution</w:t>
      </w:r>
      <w:r w:rsidR="00680839" w:rsidRPr="00DC498F">
        <w:rPr>
          <w:b/>
        </w:rPr>
        <w:t>s</w:t>
      </w:r>
      <w:r w:rsidRPr="00DC498F">
        <w:rPr>
          <w:b/>
        </w:rPr>
        <w:t xml:space="preserve"> </w:t>
      </w:r>
      <w:r w:rsidR="00680839" w:rsidRPr="00DC498F">
        <w:rPr>
          <w:b/>
        </w:rPr>
        <w:t xml:space="preserve">#32 and </w:t>
      </w:r>
      <w:r w:rsidRPr="00DC498F">
        <w:rPr>
          <w:b/>
        </w:rPr>
        <w:t xml:space="preserve">#33. </w:t>
      </w:r>
    </w:p>
    <w:p w14:paraId="688129D5" w14:textId="77777777" w:rsidR="00F71767" w:rsidRPr="00DC498F" w:rsidRDefault="00F71767" w:rsidP="00E01D0B">
      <w:pPr>
        <w:overflowPunct/>
        <w:autoSpaceDE/>
        <w:autoSpaceDN/>
        <w:adjustRightInd/>
        <w:spacing w:after="0"/>
        <w:textAlignment w:val="auto"/>
        <w:rPr>
          <w:noProof/>
        </w:rPr>
      </w:pPr>
    </w:p>
    <w:p w14:paraId="34BD52C5" w14:textId="1FEFF52B" w:rsidR="00680839" w:rsidRPr="00DC498F" w:rsidRDefault="00680839" w:rsidP="00DC498F">
      <w:pPr>
        <w:rPr>
          <w:b/>
        </w:rPr>
      </w:pPr>
      <w:r w:rsidRPr="00DC498F">
        <w:rPr>
          <w:b/>
        </w:rPr>
        <w:t xml:space="preserve">Conclusion </w:t>
      </w:r>
      <w:r w:rsidR="00530E14" w:rsidRPr="00DC498F">
        <w:rPr>
          <w:b/>
        </w:rPr>
        <w:t>5</w:t>
      </w:r>
      <w:r w:rsidRPr="00DC498F">
        <w:rPr>
          <w:b/>
        </w:rPr>
        <w:t xml:space="preserve">: The functionality of slice admission control would need </w:t>
      </w:r>
      <w:r w:rsidR="008D3D53">
        <w:rPr>
          <w:b/>
        </w:rPr>
        <w:t>further</w:t>
      </w:r>
      <w:r w:rsidRPr="00DC498F">
        <w:rPr>
          <w:b/>
        </w:rPr>
        <w:t xml:space="preserve"> study</w:t>
      </w:r>
      <w:r w:rsidR="008D3D53">
        <w:rPr>
          <w:b/>
        </w:rPr>
        <w:t xml:space="preserve"> in SA2</w:t>
      </w:r>
      <w:r w:rsidR="00E41A18">
        <w:rPr>
          <w:b/>
        </w:rPr>
        <w:t xml:space="preserve"> and should not be part of Rel-16 normative work</w:t>
      </w:r>
      <w:r w:rsidR="00746A52" w:rsidRPr="00DC498F">
        <w:rPr>
          <w:b/>
        </w:rPr>
        <w:t>.</w:t>
      </w:r>
    </w:p>
    <w:p w14:paraId="50CD7701" w14:textId="6B1EBBF5" w:rsidR="00FD7189" w:rsidRPr="00FD7189" w:rsidRDefault="00FD7189" w:rsidP="00FD7189">
      <w:pPr>
        <w:rPr>
          <w:noProof/>
        </w:rPr>
      </w:pPr>
    </w:p>
    <w:sectPr w:rsidR="00FD7189" w:rsidRPr="00FD718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22D2D" w14:textId="77777777" w:rsidR="00E047E8" w:rsidRDefault="00E047E8">
      <w:r>
        <w:separator/>
      </w:r>
    </w:p>
    <w:p w14:paraId="775C2542" w14:textId="77777777" w:rsidR="00E047E8" w:rsidRDefault="00E047E8"/>
  </w:endnote>
  <w:endnote w:type="continuationSeparator" w:id="0">
    <w:p w14:paraId="32149564" w14:textId="77777777" w:rsidR="00E047E8" w:rsidRDefault="00E047E8">
      <w:r>
        <w:continuationSeparator/>
      </w:r>
    </w:p>
    <w:p w14:paraId="5AB3E21C" w14:textId="77777777" w:rsidR="00E047E8" w:rsidRDefault="00E04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E958"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1E1C9C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06DE64"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EEF6C" w14:textId="77777777" w:rsidR="00E047E8" w:rsidRDefault="00E047E8">
      <w:r>
        <w:separator/>
      </w:r>
    </w:p>
    <w:p w14:paraId="0333D4A9" w14:textId="77777777" w:rsidR="00E047E8" w:rsidRDefault="00E047E8"/>
  </w:footnote>
  <w:footnote w:type="continuationSeparator" w:id="0">
    <w:p w14:paraId="0EF86B9F" w14:textId="77777777" w:rsidR="00E047E8" w:rsidRDefault="00E047E8">
      <w:r>
        <w:continuationSeparator/>
      </w:r>
    </w:p>
    <w:p w14:paraId="6B4572F9" w14:textId="77777777" w:rsidR="00E047E8" w:rsidRDefault="00E04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37D93" w14:textId="77777777" w:rsidR="00440983" w:rsidRDefault="00440983"/>
  <w:p w14:paraId="1FC55A34"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3B844"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6EA0DA26"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B3396">
      <w:rPr>
        <w:rFonts w:ascii="Arial" w:hAnsi="Arial" w:cs="Arial"/>
        <w:b/>
        <w:bCs/>
        <w:noProof/>
        <w:sz w:val="18"/>
        <w:lang w:val="fr-FR"/>
      </w:rPr>
      <w:t>1</w:t>
    </w:r>
    <w:r>
      <w:rPr>
        <w:rFonts w:ascii="Arial" w:hAnsi="Arial" w:cs="Arial"/>
        <w:b/>
        <w:bCs/>
        <w:sz w:val="18"/>
      </w:rPr>
      <w:fldChar w:fldCharType="end"/>
    </w:r>
  </w:p>
  <w:p w14:paraId="2BDDCEA7"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4834DD8"/>
    <w:multiLevelType w:val="hybridMultilevel"/>
    <w:tmpl w:val="EC84297C"/>
    <w:lvl w:ilvl="0" w:tplc="A09E50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CB4F0F"/>
    <w:multiLevelType w:val="hybridMultilevel"/>
    <w:tmpl w:val="00668E6E"/>
    <w:lvl w:ilvl="0" w:tplc="5F0CA6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8656B31"/>
    <w:multiLevelType w:val="hybridMultilevel"/>
    <w:tmpl w:val="1FE632B6"/>
    <w:lvl w:ilvl="0" w:tplc="7F901C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3910562"/>
    <w:multiLevelType w:val="hybridMultilevel"/>
    <w:tmpl w:val="9BF0C762"/>
    <w:lvl w:ilvl="0" w:tplc="A52896E0">
      <w:numFmt w:val="bullet"/>
      <w:lvlText w:val="-"/>
      <w:lvlJc w:val="left"/>
      <w:pPr>
        <w:ind w:left="720" w:hanging="360"/>
      </w:pPr>
      <w:rPr>
        <w:rFonts w:ascii="Times New Roman" w:eastAsia="Times New Roman" w:hAnsi="Times New Roman" w:cs="Times New Roman"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B6638F4"/>
    <w:multiLevelType w:val="hybridMultilevel"/>
    <w:tmpl w:val="968AB4A6"/>
    <w:lvl w:ilvl="0" w:tplc="7FC2A252">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6"/>
  </w:num>
  <w:num w:numId="6">
    <w:abstractNumId w:val="16"/>
  </w:num>
  <w:num w:numId="7">
    <w:abstractNumId w:val="15"/>
  </w:num>
  <w:num w:numId="8">
    <w:abstractNumId w:val="23"/>
  </w:num>
  <w:num w:numId="9">
    <w:abstractNumId w:val="22"/>
  </w:num>
  <w:num w:numId="10">
    <w:abstractNumId w:val="17"/>
  </w:num>
  <w:num w:numId="11">
    <w:abstractNumId w:val="13"/>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28"/>
  </w:num>
  <w:num w:numId="27">
    <w:abstractNumId w:val="11"/>
  </w:num>
  <w:num w:numId="28">
    <w:abstractNumId w:val="1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6F22"/>
    <w:rsid w:val="000222BA"/>
    <w:rsid w:val="00037C09"/>
    <w:rsid w:val="00071300"/>
    <w:rsid w:val="0007469F"/>
    <w:rsid w:val="00076ADB"/>
    <w:rsid w:val="00077292"/>
    <w:rsid w:val="00077D47"/>
    <w:rsid w:val="000850FC"/>
    <w:rsid w:val="000A5B11"/>
    <w:rsid w:val="000B3DC8"/>
    <w:rsid w:val="000B709E"/>
    <w:rsid w:val="000C042E"/>
    <w:rsid w:val="000C644F"/>
    <w:rsid w:val="000D6D46"/>
    <w:rsid w:val="001172A3"/>
    <w:rsid w:val="0012141B"/>
    <w:rsid w:val="00151D17"/>
    <w:rsid w:val="0016177C"/>
    <w:rsid w:val="00165904"/>
    <w:rsid w:val="001732D3"/>
    <w:rsid w:val="001754A9"/>
    <w:rsid w:val="00182F32"/>
    <w:rsid w:val="0018638B"/>
    <w:rsid w:val="00187181"/>
    <w:rsid w:val="001A5286"/>
    <w:rsid w:val="001B5B4D"/>
    <w:rsid w:val="001C7818"/>
    <w:rsid w:val="001D65F6"/>
    <w:rsid w:val="001E1807"/>
    <w:rsid w:val="00202712"/>
    <w:rsid w:val="0021444B"/>
    <w:rsid w:val="00214A9D"/>
    <w:rsid w:val="00216BE9"/>
    <w:rsid w:val="0022676A"/>
    <w:rsid w:val="00287EF5"/>
    <w:rsid w:val="002B6DA6"/>
    <w:rsid w:val="002D0297"/>
    <w:rsid w:val="002D568E"/>
    <w:rsid w:val="002E7C6F"/>
    <w:rsid w:val="003521FA"/>
    <w:rsid w:val="00354440"/>
    <w:rsid w:val="003553E9"/>
    <w:rsid w:val="0036013E"/>
    <w:rsid w:val="003658EE"/>
    <w:rsid w:val="00393D0A"/>
    <w:rsid w:val="003A0E4B"/>
    <w:rsid w:val="003A26FE"/>
    <w:rsid w:val="003A3A8D"/>
    <w:rsid w:val="003A76D4"/>
    <w:rsid w:val="003C38C9"/>
    <w:rsid w:val="003D2355"/>
    <w:rsid w:val="003E2A57"/>
    <w:rsid w:val="003E58DF"/>
    <w:rsid w:val="003F12D4"/>
    <w:rsid w:val="00413188"/>
    <w:rsid w:val="00424071"/>
    <w:rsid w:val="004313C1"/>
    <w:rsid w:val="00432238"/>
    <w:rsid w:val="00435BA7"/>
    <w:rsid w:val="00440983"/>
    <w:rsid w:val="00450081"/>
    <w:rsid w:val="00474B2E"/>
    <w:rsid w:val="00482E20"/>
    <w:rsid w:val="00482E5E"/>
    <w:rsid w:val="004921E1"/>
    <w:rsid w:val="004934E0"/>
    <w:rsid w:val="004A2E8B"/>
    <w:rsid w:val="004A6E74"/>
    <w:rsid w:val="004B3396"/>
    <w:rsid w:val="004B5CF5"/>
    <w:rsid w:val="004C34C8"/>
    <w:rsid w:val="004D36E8"/>
    <w:rsid w:val="004F0298"/>
    <w:rsid w:val="00530E14"/>
    <w:rsid w:val="005326B5"/>
    <w:rsid w:val="005454E9"/>
    <w:rsid w:val="005509C5"/>
    <w:rsid w:val="00572A9C"/>
    <w:rsid w:val="005905CA"/>
    <w:rsid w:val="005B445D"/>
    <w:rsid w:val="005C0BDC"/>
    <w:rsid w:val="005E44C2"/>
    <w:rsid w:val="005E60B4"/>
    <w:rsid w:val="005F100C"/>
    <w:rsid w:val="00617472"/>
    <w:rsid w:val="00620388"/>
    <w:rsid w:val="00635B26"/>
    <w:rsid w:val="0065066B"/>
    <w:rsid w:val="006612B2"/>
    <w:rsid w:val="00662882"/>
    <w:rsid w:val="00667E7C"/>
    <w:rsid w:val="00670DC2"/>
    <w:rsid w:val="00680839"/>
    <w:rsid w:val="006868ED"/>
    <w:rsid w:val="006921A3"/>
    <w:rsid w:val="00692A03"/>
    <w:rsid w:val="00693A48"/>
    <w:rsid w:val="006A5F51"/>
    <w:rsid w:val="006C0C3E"/>
    <w:rsid w:val="006D21FF"/>
    <w:rsid w:val="006F254F"/>
    <w:rsid w:val="00705FEA"/>
    <w:rsid w:val="00710B93"/>
    <w:rsid w:val="00722962"/>
    <w:rsid w:val="0073482C"/>
    <w:rsid w:val="00746A52"/>
    <w:rsid w:val="00763E72"/>
    <w:rsid w:val="007749DF"/>
    <w:rsid w:val="007A2B5E"/>
    <w:rsid w:val="007F3B85"/>
    <w:rsid w:val="007F3C1B"/>
    <w:rsid w:val="007F500E"/>
    <w:rsid w:val="007F7BAD"/>
    <w:rsid w:val="00817ECC"/>
    <w:rsid w:val="00883B55"/>
    <w:rsid w:val="00896618"/>
    <w:rsid w:val="008C401B"/>
    <w:rsid w:val="008D3D53"/>
    <w:rsid w:val="008D5203"/>
    <w:rsid w:val="008F6240"/>
    <w:rsid w:val="00916E81"/>
    <w:rsid w:val="00922A3B"/>
    <w:rsid w:val="00922C54"/>
    <w:rsid w:val="00924410"/>
    <w:rsid w:val="009572C0"/>
    <w:rsid w:val="00963BA2"/>
    <w:rsid w:val="00973FC3"/>
    <w:rsid w:val="009946B8"/>
    <w:rsid w:val="009B1773"/>
    <w:rsid w:val="009B4086"/>
    <w:rsid w:val="009B757A"/>
    <w:rsid w:val="00A01C8E"/>
    <w:rsid w:val="00A01CD5"/>
    <w:rsid w:val="00A1194B"/>
    <w:rsid w:val="00A16CFD"/>
    <w:rsid w:val="00A33192"/>
    <w:rsid w:val="00A41677"/>
    <w:rsid w:val="00A51EE2"/>
    <w:rsid w:val="00A67135"/>
    <w:rsid w:val="00A86AC4"/>
    <w:rsid w:val="00A90E44"/>
    <w:rsid w:val="00A9126C"/>
    <w:rsid w:val="00AC3635"/>
    <w:rsid w:val="00AF64A3"/>
    <w:rsid w:val="00AF77A9"/>
    <w:rsid w:val="00AF7B2E"/>
    <w:rsid w:val="00B23CDE"/>
    <w:rsid w:val="00B55ED3"/>
    <w:rsid w:val="00B951B6"/>
    <w:rsid w:val="00BC62BF"/>
    <w:rsid w:val="00BD5878"/>
    <w:rsid w:val="00BD5C23"/>
    <w:rsid w:val="00BF5B4E"/>
    <w:rsid w:val="00BF5CC5"/>
    <w:rsid w:val="00C04D0D"/>
    <w:rsid w:val="00C178A2"/>
    <w:rsid w:val="00C30363"/>
    <w:rsid w:val="00C30676"/>
    <w:rsid w:val="00C36AFE"/>
    <w:rsid w:val="00C43818"/>
    <w:rsid w:val="00C47B70"/>
    <w:rsid w:val="00C86E8A"/>
    <w:rsid w:val="00C90AAA"/>
    <w:rsid w:val="00C96832"/>
    <w:rsid w:val="00CA54E4"/>
    <w:rsid w:val="00CB730B"/>
    <w:rsid w:val="00CC5766"/>
    <w:rsid w:val="00CE1B13"/>
    <w:rsid w:val="00D31BDD"/>
    <w:rsid w:val="00D52099"/>
    <w:rsid w:val="00D731CF"/>
    <w:rsid w:val="00DC498F"/>
    <w:rsid w:val="00DD3CFD"/>
    <w:rsid w:val="00DD7403"/>
    <w:rsid w:val="00DF7AD5"/>
    <w:rsid w:val="00DF7FB6"/>
    <w:rsid w:val="00E01D0B"/>
    <w:rsid w:val="00E047E8"/>
    <w:rsid w:val="00E254D0"/>
    <w:rsid w:val="00E25FAC"/>
    <w:rsid w:val="00E343CD"/>
    <w:rsid w:val="00E408B6"/>
    <w:rsid w:val="00E41A18"/>
    <w:rsid w:val="00E72829"/>
    <w:rsid w:val="00E7283F"/>
    <w:rsid w:val="00E77BAF"/>
    <w:rsid w:val="00EA51F1"/>
    <w:rsid w:val="00EB360E"/>
    <w:rsid w:val="00EE3B2E"/>
    <w:rsid w:val="00F24C65"/>
    <w:rsid w:val="00F42AFF"/>
    <w:rsid w:val="00F71767"/>
    <w:rsid w:val="00F9126D"/>
    <w:rsid w:val="00FD6CD0"/>
    <w:rsid w:val="00FD7189"/>
    <w:rsid w:val="00FE0371"/>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BBC54"/>
  <w15:chartTrackingRefBased/>
  <w15:docId w15:val="{17811364-C36E-40DA-9FCD-8ECE6EB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B55ED3"/>
    <w:pPr>
      <w:ind w:left="720"/>
      <w:contextualSpacing/>
    </w:pPr>
  </w:style>
  <w:style w:type="character" w:styleId="CommentReference">
    <w:name w:val="annotation reference"/>
    <w:rsid w:val="00182F32"/>
    <w:rPr>
      <w:sz w:val="16"/>
    </w:rPr>
  </w:style>
  <w:style w:type="paragraph" w:styleId="CommentText">
    <w:name w:val="annotation text"/>
    <w:basedOn w:val="Normal"/>
    <w:link w:val="CommentTextChar"/>
    <w:rsid w:val="00182F32"/>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2F32"/>
    <w:rPr>
      <w:lang w:val="en-GB"/>
    </w:rPr>
  </w:style>
  <w:style w:type="character" w:customStyle="1" w:styleId="NOChar">
    <w:name w:val="NO Char"/>
    <w:rsid w:val="00182F32"/>
    <w:rPr>
      <w:rFonts w:ascii="Times New Roman" w:hAnsi="Times New Roman"/>
      <w:lang w:val="en-GB" w:eastAsia="en-US"/>
    </w:rPr>
  </w:style>
  <w:style w:type="paragraph" w:styleId="CommentSubject">
    <w:name w:val="annotation subject"/>
    <w:basedOn w:val="CommentText"/>
    <w:next w:val="CommentText"/>
    <w:link w:val="CommentSubjectChar"/>
    <w:rsid w:val="0016177C"/>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16177C"/>
    <w:rPr>
      <w:b/>
      <w:bCs/>
      <w:color w:val="000000"/>
      <w:lang w:val="en-GB" w:eastAsia="ja-JP"/>
    </w:rPr>
  </w:style>
  <w:style w:type="paragraph" w:styleId="Revision">
    <w:name w:val="Revision"/>
    <w:hidden/>
    <w:uiPriority w:val="99"/>
    <w:semiHidden/>
    <w:rsid w:val="0016177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9726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8319684">
      <w:bodyDiv w:val="1"/>
      <w:marLeft w:val="0"/>
      <w:marRight w:val="0"/>
      <w:marTop w:val="0"/>
      <w:marBottom w:val="0"/>
      <w:divBdr>
        <w:top w:val="none" w:sz="0" w:space="0" w:color="auto"/>
        <w:left w:val="none" w:sz="0" w:space="0" w:color="auto"/>
        <w:bottom w:val="none" w:sz="0" w:space="0" w:color="auto"/>
        <w:right w:val="none" w:sz="0" w:space="0" w:color="auto"/>
      </w:divBdr>
    </w:div>
    <w:div w:id="63696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5AIRPNAIUNRU-2028481721-2011</_dlc_DocId>
    <_dlc_DocIdUrl xmlns="71c5aaf6-e6ce-465b-b873-5148d2a4c105">
      <Url>https://nokia.sharepoint.com/sites/c5g/e2earch/_layouts/15/DocIdRedir.aspx?ID=5AIRPNAIUNRU-2028481721-2011</Url>
      <Description>5AIRPNAIUNRU-2028481721-2011</Description>
    </_dlc_DocIdUrl>
  </documentManagement>
</p:properties>
</file>

<file path=customXml/itemProps1.xml><?xml version="1.0" encoding="utf-8"?>
<ds:datastoreItem xmlns:ds="http://schemas.openxmlformats.org/officeDocument/2006/customXml" ds:itemID="{8DFCAEE3-944A-4D2B-9D0A-1CC1E16C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7F894-E797-48F8-BBC1-9D6BD0F71D17}">
  <ds:schemaRefs>
    <ds:schemaRef ds:uri="Microsoft.SharePoint.Taxonomy.ContentTypeSync"/>
  </ds:schemaRefs>
</ds:datastoreItem>
</file>

<file path=customXml/itemProps3.xml><?xml version="1.0" encoding="utf-8"?>
<ds:datastoreItem xmlns:ds="http://schemas.openxmlformats.org/officeDocument/2006/customXml" ds:itemID="{08F981B4-A70C-437A-8A1F-80C3E61501CC}">
  <ds:schemaRefs>
    <ds:schemaRef ds:uri="http://schemas.microsoft.com/sharepoint/events"/>
  </ds:schemaRefs>
</ds:datastoreItem>
</file>

<file path=customXml/itemProps4.xml><?xml version="1.0" encoding="utf-8"?>
<ds:datastoreItem xmlns:ds="http://schemas.openxmlformats.org/officeDocument/2006/customXml" ds:itemID="{A25B1A29-09FD-4959-8E5E-AED88E4B5AAA}">
  <ds:schemaRefs>
    <ds:schemaRef ds:uri="http://schemas.microsoft.com/sharepoint/v3/contenttype/forms"/>
  </ds:schemaRefs>
</ds:datastoreItem>
</file>

<file path=customXml/itemProps5.xml><?xml version="1.0" encoding="utf-8"?>
<ds:datastoreItem xmlns:ds="http://schemas.openxmlformats.org/officeDocument/2006/customXml" ds:itemID="{130B2FDA-4A90-4421-B395-81B1A84CE0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1132</Words>
  <Characters>6232</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4</cp:revision>
  <cp:lastPrinted>2003-09-26T09:29:00Z</cp:lastPrinted>
  <dcterms:created xsi:type="dcterms:W3CDTF">2019-04-02T09:46:00Z</dcterms:created>
  <dcterms:modified xsi:type="dcterms:W3CDTF">2019-04-02T13:31:00Z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53b2aec6-8032-494c-9097-e75d362139c0</vt:lpwstr>
  </property>
  <property fmtid="{D5CDD505-2E9C-101B-9397-08002B2CF9AE}" pid="4" name="_AdHocReviewCycleID">
    <vt:i4>863423597</vt:i4>
  </property>
  <property fmtid="{D5CDD505-2E9C-101B-9397-08002B2CF9AE}" pid="5" name="_NewReviewCycle">
    <vt:lpwstr/>
  </property>
  <property fmtid="{D5CDD505-2E9C-101B-9397-08002B2CF9AE}" pid="6" name="_EmailSubject">
    <vt:lpwstr>have a SID/TEI about the control on the max number of users in a slice??</vt:lpwstr>
  </property>
  <property fmtid="{D5CDD505-2E9C-101B-9397-08002B2CF9AE}" pid="7" name="_AuthorEmail">
    <vt:lpwstr>alessio.casati@nokia.com</vt:lpwstr>
  </property>
  <property fmtid="{D5CDD505-2E9C-101B-9397-08002B2CF9AE}" pid="8" name="_AuthorEmailDisplayName">
    <vt:lpwstr>Casati, Alessio (Nokia - GB)</vt:lpwstr>
  </property>
  <property fmtid="{D5CDD505-2E9C-101B-9397-08002B2CF9AE}" pid="9" name="_ReviewingToolsShownOnce">
    <vt:lpwstr/>
  </property>
</Properties>
</file>